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80A1" w14:textId="77777777" w:rsidR="00F44B76" w:rsidRPr="00D620E4" w:rsidRDefault="00942E57" w:rsidP="00287A7F">
      <w:pPr>
        <w:pStyle w:val="NoSpacing"/>
        <w:jc w:val="center"/>
      </w:pPr>
      <w:r w:rsidRPr="00D620E4">
        <w:t>SALARIED FACULTY</w:t>
      </w:r>
    </w:p>
    <w:p w14:paraId="696B6892" w14:textId="77777777" w:rsidR="00942E57" w:rsidRPr="00D620E4" w:rsidRDefault="00942E57" w:rsidP="00287A7F">
      <w:pPr>
        <w:pStyle w:val="NoSpacing"/>
        <w:jc w:val="center"/>
      </w:pPr>
      <w:r w:rsidRPr="00D620E4">
        <w:t xml:space="preserve">Procedures for </w:t>
      </w:r>
      <w:r w:rsidR="00592F87" w:rsidRPr="00D620E4">
        <w:t xml:space="preserve">Processing </w:t>
      </w:r>
      <w:r w:rsidR="00690DF1">
        <w:t xml:space="preserve">New Hire </w:t>
      </w:r>
      <w:r w:rsidR="00592F87" w:rsidRPr="00D620E4">
        <w:t xml:space="preserve">Appointment Letter </w:t>
      </w:r>
      <w:r w:rsidR="00D620E4" w:rsidRPr="00D620E4">
        <w:t>a</w:t>
      </w:r>
      <w:r w:rsidR="00592F87" w:rsidRPr="00D620E4">
        <w:t xml:space="preserve">nd </w:t>
      </w:r>
      <w:proofErr w:type="spellStart"/>
      <w:r w:rsidR="00592F87" w:rsidRPr="00D620E4">
        <w:t>ePAR</w:t>
      </w:r>
      <w:proofErr w:type="spellEnd"/>
    </w:p>
    <w:p w14:paraId="58978FD7" w14:textId="77777777" w:rsidR="004B527C" w:rsidRPr="00D620E4" w:rsidRDefault="004B527C" w:rsidP="00287A7F">
      <w:pPr>
        <w:pStyle w:val="NoSpacing"/>
        <w:jc w:val="center"/>
      </w:pPr>
    </w:p>
    <w:p w14:paraId="49760D09" w14:textId="77777777" w:rsidR="00592F87" w:rsidRPr="00D620E4" w:rsidRDefault="00592F87" w:rsidP="00287A7F">
      <w:pPr>
        <w:pStyle w:val="NoSpacing"/>
        <w:jc w:val="center"/>
      </w:pPr>
    </w:p>
    <w:p w14:paraId="50DEFB9E" w14:textId="25F559A1" w:rsidR="00D203A0" w:rsidRDefault="00592F87" w:rsidP="00D203A0">
      <w:pPr>
        <w:pStyle w:val="NoSpacing"/>
        <w:numPr>
          <w:ilvl w:val="0"/>
          <w:numId w:val="1"/>
        </w:numPr>
      </w:pPr>
      <w:r w:rsidRPr="00D620E4">
        <w:t>When the Provost has approved the Appointment Authorization, please initiate the appointment letter.  After the Chair has signed</w:t>
      </w:r>
      <w:r w:rsidR="009E1012">
        <w:t>:</w:t>
      </w:r>
    </w:p>
    <w:p w14:paraId="1567C514" w14:textId="77777777" w:rsidR="009E1012" w:rsidRPr="005B1B5A" w:rsidRDefault="009E1012" w:rsidP="009E1012">
      <w:pPr>
        <w:pStyle w:val="NoSpacing"/>
      </w:pPr>
    </w:p>
    <w:p w14:paraId="49003A3A" w14:textId="77777777" w:rsidR="009E1012" w:rsidRDefault="009E1012" w:rsidP="009E1012">
      <w:pPr>
        <w:pStyle w:val="NoSpacing"/>
        <w:numPr>
          <w:ilvl w:val="1"/>
          <w:numId w:val="1"/>
        </w:numPr>
      </w:pPr>
      <w:r w:rsidRPr="005B1B5A">
        <w:t xml:space="preserve">Initiate the </w:t>
      </w:r>
      <w:proofErr w:type="spellStart"/>
      <w:r w:rsidRPr="005B1B5A">
        <w:t>ePAR</w:t>
      </w:r>
      <w:proofErr w:type="spellEnd"/>
      <w:r w:rsidRPr="005B1B5A">
        <w:t xml:space="preserve"> and save it (DO NOT SUBMIT). (If the birth date is unknown, enter 1/1/1901.) </w:t>
      </w:r>
      <w:r w:rsidR="00B50513">
        <w:t xml:space="preserve"> </w:t>
      </w:r>
    </w:p>
    <w:p w14:paraId="28C6921F" w14:textId="77777777" w:rsidR="00B50513" w:rsidRPr="005B1B5A" w:rsidRDefault="00B50513" w:rsidP="00B50513">
      <w:pPr>
        <w:pStyle w:val="NoSpacing"/>
        <w:ind w:left="1800"/>
      </w:pPr>
      <w:r w:rsidRPr="00B50513">
        <w:rPr>
          <w:u w:val="single"/>
        </w:rPr>
        <w:t>Please note</w:t>
      </w:r>
      <w:r>
        <w:t xml:space="preserve">:  If there are multiple chart strings that begin at times other than the hire date, please also attach a Distribution Form.  The </w:t>
      </w:r>
      <w:proofErr w:type="spellStart"/>
      <w:r>
        <w:t>ePAR</w:t>
      </w:r>
      <w:proofErr w:type="spellEnd"/>
      <w:r>
        <w:t xml:space="preserve"> only allows the chart strings that are effective on the date of hire.  The Dean’s Office needs to see funding for the entire fiscal year.</w:t>
      </w:r>
    </w:p>
    <w:p w14:paraId="64E07AF0" w14:textId="77777777" w:rsidR="009E1012" w:rsidRPr="005B1B5A" w:rsidRDefault="009E1012" w:rsidP="009E1012">
      <w:pPr>
        <w:pStyle w:val="NoSpacing"/>
        <w:ind w:left="1440" w:firstLine="0"/>
      </w:pPr>
    </w:p>
    <w:p w14:paraId="12D93490" w14:textId="79E10B44" w:rsidR="009E1012" w:rsidRPr="005B1B5A" w:rsidRDefault="009E1012" w:rsidP="00EF19C7">
      <w:pPr>
        <w:pStyle w:val="NoSpacing"/>
        <w:numPr>
          <w:ilvl w:val="1"/>
          <w:numId w:val="1"/>
        </w:numPr>
      </w:pPr>
      <w:r w:rsidRPr="005B1B5A">
        <w:t xml:space="preserve">Send the </w:t>
      </w:r>
      <w:r w:rsidR="00DC4FB9">
        <w:t xml:space="preserve">original </w:t>
      </w:r>
      <w:r w:rsidR="00BC41CC">
        <w:t xml:space="preserve">LCOM </w:t>
      </w:r>
      <w:r w:rsidRPr="005B1B5A">
        <w:t xml:space="preserve">appointment letter and a printed copy of the </w:t>
      </w:r>
      <w:proofErr w:type="spellStart"/>
      <w:r w:rsidRPr="005B1B5A">
        <w:t>ePAR</w:t>
      </w:r>
      <w:proofErr w:type="spellEnd"/>
      <w:r w:rsidRPr="005B1B5A">
        <w:t xml:space="preserve"> to </w:t>
      </w:r>
      <w:r w:rsidR="00AA2391">
        <w:t xml:space="preserve">Jeanna Page in </w:t>
      </w:r>
      <w:r w:rsidRPr="005B1B5A">
        <w:t xml:space="preserve">the Dean’s Office </w:t>
      </w:r>
      <w:r w:rsidR="00AA2391">
        <w:t xml:space="preserve">via email.  </w:t>
      </w:r>
      <w:r w:rsidR="00BC41CC" w:rsidRPr="00BC41CC">
        <w:rPr>
          <w:highlight w:val="yellow"/>
        </w:rPr>
        <w:t>For Clinical Scholar Pathway candidates, please also send the Medical Group offer letter to Jeanna Page via email</w:t>
      </w:r>
      <w:r w:rsidR="00BC41CC" w:rsidRPr="00BC41CC">
        <w:t>.</w:t>
      </w:r>
    </w:p>
    <w:p w14:paraId="7C1694C2" w14:textId="77777777" w:rsidR="00B50513" w:rsidRDefault="00B50513" w:rsidP="00B50513">
      <w:pPr>
        <w:pStyle w:val="NoSpacing"/>
        <w:ind w:firstLine="0"/>
      </w:pPr>
    </w:p>
    <w:p w14:paraId="31701F3A" w14:textId="27FC3AE0" w:rsidR="00A417E0" w:rsidRDefault="009E1012" w:rsidP="00CE7E32">
      <w:pPr>
        <w:pStyle w:val="NoSpacing"/>
        <w:numPr>
          <w:ilvl w:val="0"/>
          <w:numId w:val="1"/>
        </w:numPr>
      </w:pPr>
      <w:r w:rsidRPr="005B1B5A">
        <w:t xml:space="preserve">After the Dean has signed the </w:t>
      </w:r>
      <w:r w:rsidR="00BC41CC">
        <w:t xml:space="preserve">LCOM </w:t>
      </w:r>
      <w:r w:rsidRPr="005B1B5A">
        <w:t>appoi</w:t>
      </w:r>
      <w:r w:rsidR="00DC4FB9">
        <w:t xml:space="preserve">ntment letter, </w:t>
      </w:r>
      <w:r w:rsidR="00AA2391">
        <w:t>the letter</w:t>
      </w:r>
      <w:r w:rsidR="00DC4FB9">
        <w:t xml:space="preserve"> will be sent via </w:t>
      </w:r>
      <w:r w:rsidR="00AA2391">
        <w:t xml:space="preserve">email to HRS with a copy to the initiator.  </w:t>
      </w:r>
    </w:p>
    <w:p w14:paraId="0955C599" w14:textId="16DB7E34" w:rsidR="0082131A" w:rsidRDefault="00A417E0" w:rsidP="00A417E0">
      <w:pPr>
        <w:pStyle w:val="NoSpacing"/>
        <w:numPr>
          <w:ilvl w:val="1"/>
          <w:numId w:val="1"/>
        </w:numPr>
      </w:pPr>
      <w:r>
        <w:t>The only exception is for Faculty Scientist appointments.  The Provost’s Office does not sign Faculty Scientist appointment letters.  Letters will be returned to the initiator via email once the Dean signs.</w:t>
      </w:r>
    </w:p>
    <w:p w14:paraId="3A8A4072" w14:textId="77777777" w:rsidR="00AA2391" w:rsidRPr="005B1B5A" w:rsidRDefault="00AA2391" w:rsidP="00AA2391">
      <w:pPr>
        <w:pStyle w:val="NoSpacing"/>
        <w:ind w:firstLine="0"/>
      </w:pPr>
    </w:p>
    <w:p w14:paraId="64D7224A" w14:textId="77777777" w:rsidR="0082131A" w:rsidRPr="005B1B5A" w:rsidRDefault="0082131A" w:rsidP="0082131A">
      <w:pPr>
        <w:pStyle w:val="NoSpacing"/>
        <w:numPr>
          <w:ilvl w:val="0"/>
          <w:numId w:val="1"/>
        </w:numPr>
      </w:pPr>
      <w:r w:rsidRPr="005B1B5A">
        <w:t>Once the appointment letter is signed by the Provost</w:t>
      </w:r>
      <w:r w:rsidR="00AA2391">
        <w:t xml:space="preserve">, Faculty Services will send it back to the initiator via email.  </w:t>
      </w:r>
    </w:p>
    <w:p w14:paraId="2C4B58A9" w14:textId="77777777" w:rsidR="00D620E4" w:rsidRPr="005B1B5A" w:rsidRDefault="00D620E4" w:rsidP="00D620E4">
      <w:pPr>
        <w:pStyle w:val="NoSpacing"/>
        <w:ind w:firstLine="0"/>
      </w:pPr>
    </w:p>
    <w:p w14:paraId="619514D3" w14:textId="2FC0D9F7" w:rsidR="00E619E7" w:rsidRPr="005B1B5A" w:rsidRDefault="00AA2391" w:rsidP="00E619E7">
      <w:pPr>
        <w:pStyle w:val="NoSpacing"/>
        <w:numPr>
          <w:ilvl w:val="0"/>
          <w:numId w:val="1"/>
        </w:numPr>
      </w:pPr>
      <w:r>
        <w:t xml:space="preserve">The initiator will send the letter to the new faculty member via email along with </w:t>
      </w:r>
      <w:r w:rsidR="00A417E0">
        <w:t xml:space="preserve">the </w:t>
      </w:r>
      <w:r>
        <w:t xml:space="preserve">Employee Information Form.  </w:t>
      </w:r>
      <w:r w:rsidR="00DC4FB9">
        <w:t>The new faculty member should sign and return</w:t>
      </w:r>
      <w:r w:rsidR="00E619E7" w:rsidRPr="005B1B5A">
        <w:t xml:space="preserve"> </w:t>
      </w:r>
      <w:r w:rsidR="005B1B5A" w:rsidRPr="005B1B5A">
        <w:t>to the department</w:t>
      </w:r>
      <w:r w:rsidR="00DC4FB9">
        <w:t xml:space="preserve">: </w:t>
      </w:r>
      <w:r w:rsidR="005B1B5A" w:rsidRPr="005B1B5A">
        <w:t xml:space="preserve"> </w:t>
      </w:r>
      <w:r w:rsidR="00E619E7" w:rsidRPr="005B1B5A">
        <w:t xml:space="preserve">the </w:t>
      </w:r>
      <w:r w:rsidR="00DC4FB9">
        <w:t xml:space="preserve">signed </w:t>
      </w:r>
      <w:r w:rsidR="00BC41CC">
        <w:t xml:space="preserve">LCOM </w:t>
      </w:r>
      <w:r w:rsidR="00E619E7" w:rsidRPr="005B1B5A">
        <w:t xml:space="preserve">appointment </w:t>
      </w:r>
      <w:r w:rsidR="005B1B5A" w:rsidRPr="005B1B5A">
        <w:t>letter</w:t>
      </w:r>
      <w:r w:rsidR="00260CF1">
        <w:t xml:space="preserve"> and</w:t>
      </w:r>
      <w:r w:rsidR="005B1B5A" w:rsidRPr="005B1B5A">
        <w:t xml:space="preserve"> </w:t>
      </w:r>
      <w:r w:rsidR="00E619E7" w:rsidRPr="005B1B5A">
        <w:t>Employee Information Form</w:t>
      </w:r>
      <w:r w:rsidR="00DC4FB9">
        <w:t>.  When the department receives these</w:t>
      </w:r>
      <w:r w:rsidR="00260CF1">
        <w:t xml:space="preserve"> </w:t>
      </w:r>
      <w:r w:rsidR="00DC4FB9">
        <w:t xml:space="preserve">attach </w:t>
      </w:r>
      <w:r w:rsidR="00260CF1">
        <w:t>them</w:t>
      </w:r>
      <w:r w:rsidR="00E619E7" w:rsidRPr="005B1B5A">
        <w:t xml:space="preserve"> to the </w:t>
      </w:r>
      <w:proofErr w:type="spellStart"/>
      <w:r w:rsidR="00E619E7" w:rsidRPr="005B1B5A">
        <w:t>ePAR</w:t>
      </w:r>
      <w:proofErr w:type="spellEnd"/>
      <w:r w:rsidR="005B1B5A" w:rsidRPr="005B1B5A">
        <w:t xml:space="preserve"> (</w:t>
      </w:r>
      <w:r w:rsidR="00E619E7" w:rsidRPr="005B1B5A">
        <w:t xml:space="preserve">enter the correct birth </w:t>
      </w:r>
      <w:r w:rsidR="00B50513">
        <w:t xml:space="preserve">date </w:t>
      </w:r>
      <w:r w:rsidR="00E619E7" w:rsidRPr="005B1B5A">
        <w:t>in the comments field</w:t>
      </w:r>
      <w:r w:rsidR="005B1B5A" w:rsidRPr="005B1B5A">
        <w:t>)</w:t>
      </w:r>
      <w:r w:rsidR="00E619E7" w:rsidRPr="005B1B5A">
        <w:t xml:space="preserve"> and submit</w:t>
      </w:r>
      <w:r w:rsidR="005B1B5A" w:rsidRPr="005B1B5A">
        <w:t xml:space="preserve"> to the Dean’s Office</w:t>
      </w:r>
      <w:r w:rsidR="00E619E7" w:rsidRPr="005B1B5A">
        <w:t xml:space="preserve">.  (To find the </w:t>
      </w:r>
      <w:proofErr w:type="spellStart"/>
      <w:r w:rsidR="00E619E7" w:rsidRPr="005B1B5A">
        <w:t>ePAR</w:t>
      </w:r>
      <w:proofErr w:type="spellEnd"/>
      <w:r w:rsidR="00E619E7" w:rsidRPr="005B1B5A">
        <w:t xml:space="preserve"> in the system:  UVM </w:t>
      </w:r>
      <w:proofErr w:type="spellStart"/>
      <w:r w:rsidR="00E619E7" w:rsidRPr="005B1B5A">
        <w:t>ePARs</w:t>
      </w:r>
      <w:proofErr w:type="spellEnd"/>
      <w:r w:rsidR="00E619E7" w:rsidRPr="005B1B5A">
        <w:t xml:space="preserve"> &gt; </w:t>
      </w:r>
      <w:proofErr w:type="spellStart"/>
      <w:r w:rsidR="00E619E7" w:rsidRPr="005B1B5A">
        <w:t>ePAR</w:t>
      </w:r>
      <w:proofErr w:type="spellEnd"/>
      <w:r w:rsidR="00E619E7" w:rsidRPr="005B1B5A">
        <w:t xml:space="preserve"> Transaction Inquiry. Enter </w:t>
      </w:r>
      <w:proofErr w:type="spellStart"/>
      <w:r w:rsidR="00E619E7" w:rsidRPr="005B1B5A">
        <w:t>ePAR</w:t>
      </w:r>
      <w:proofErr w:type="spellEnd"/>
      <w:r w:rsidR="00E619E7" w:rsidRPr="005B1B5A">
        <w:t xml:space="preserve"> # and click ‘Search’)</w:t>
      </w:r>
    </w:p>
    <w:p w14:paraId="2F4CBCCB" w14:textId="77777777" w:rsidR="005B1B5A" w:rsidRPr="005B1B5A" w:rsidRDefault="005B1B5A" w:rsidP="005B1B5A">
      <w:pPr>
        <w:pStyle w:val="ListParagraph"/>
      </w:pPr>
    </w:p>
    <w:p w14:paraId="576DB463" w14:textId="390E2B93" w:rsidR="00A417E0" w:rsidRPr="00A417E0" w:rsidRDefault="005B1B5A" w:rsidP="00DC4FB9">
      <w:pPr>
        <w:pStyle w:val="ListParagraph"/>
        <w:numPr>
          <w:ilvl w:val="0"/>
          <w:numId w:val="1"/>
        </w:numPr>
        <w:ind w:left="360" w:firstLine="0"/>
        <w:rPr>
          <w:b/>
        </w:rPr>
      </w:pPr>
      <w:r w:rsidRPr="005B1B5A">
        <w:t xml:space="preserve">Register individual for </w:t>
      </w:r>
      <w:r w:rsidR="00A417E0">
        <w:t>New Employee Orientation:</w:t>
      </w:r>
      <w:r w:rsidR="00091B88">
        <w:t xml:space="preserve">  </w:t>
      </w:r>
      <w:hyperlink r:id="rId5" w:history="1">
        <w:r w:rsidR="00091B88" w:rsidRPr="00091B88">
          <w:rPr>
            <w:rStyle w:val="Hyperlink"/>
          </w:rPr>
          <w:t>https://qualtrics.uvm.edu/jfe/form/SV_cNQtyM0xX69vVT8</w:t>
        </w:r>
      </w:hyperlink>
    </w:p>
    <w:p w14:paraId="26AE3167" w14:textId="77777777" w:rsidR="00A417E0" w:rsidRPr="00A417E0" w:rsidRDefault="00A417E0" w:rsidP="00A417E0">
      <w:pPr>
        <w:pStyle w:val="ListParagraph"/>
        <w:rPr>
          <w:b/>
        </w:rPr>
      </w:pPr>
    </w:p>
    <w:p w14:paraId="7159395D" w14:textId="18FA5A7A" w:rsidR="00B520F6" w:rsidRPr="00A417E0" w:rsidRDefault="00DC4FB9" w:rsidP="00DC4FB9">
      <w:pPr>
        <w:pStyle w:val="ListParagraph"/>
        <w:numPr>
          <w:ilvl w:val="0"/>
          <w:numId w:val="1"/>
        </w:numPr>
        <w:ind w:left="360" w:firstLine="0"/>
        <w:rPr>
          <w:b/>
        </w:rPr>
      </w:pPr>
      <w:r w:rsidRPr="00A417E0">
        <w:rPr>
          <w:b/>
        </w:rPr>
        <w:t>NOTE</w:t>
      </w:r>
      <w:r w:rsidR="00B520F6" w:rsidRPr="00A417E0">
        <w:rPr>
          <w:b/>
        </w:rPr>
        <w:t>S</w:t>
      </w:r>
      <w:r w:rsidRPr="00A417E0">
        <w:rPr>
          <w:b/>
        </w:rPr>
        <w:t xml:space="preserve">:  </w:t>
      </w:r>
    </w:p>
    <w:p w14:paraId="06FA9AE0" w14:textId="77777777" w:rsidR="00DC4FB9" w:rsidRDefault="00260CF1" w:rsidP="00DC4FB9">
      <w:pPr>
        <w:pStyle w:val="NoSpacing"/>
        <w:ind w:left="360" w:firstLine="0"/>
      </w:pPr>
      <w:r>
        <w:t>T</w:t>
      </w:r>
      <w:r w:rsidR="00DC4FB9" w:rsidRPr="005B1B5A">
        <w:t xml:space="preserve">he </w:t>
      </w:r>
      <w:r w:rsidR="00B520F6">
        <w:t xml:space="preserve">Chair’s office </w:t>
      </w:r>
      <w:hyperlink r:id="rId6" w:history="1">
        <w:r w:rsidR="00DC4FB9" w:rsidRPr="00B520F6">
          <w:rPr>
            <w:rStyle w:val="Hyperlink"/>
            <w:color w:val="auto"/>
            <w:u w:val="none"/>
          </w:rPr>
          <w:t>is responsible for completion of the I-9 form</w:t>
        </w:r>
      </w:hyperlink>
      <w:r w:rsidR="00B520F6">
        <w:rPr>
          <w:rStyle w:val="Hyperlink"/>
          <w:b/>
          <w:u w:val="none"/>
        </w:rPr>
        <w:t xml:space="preserve"> </w:t>
      </w:r>
      <w:r w:rsidR="00B520F6" w:rsidRPr="00B520F6">
        <w:rPr>
          <w:rStyle w:val="Hyperlink"/>
          <w:color w:val="auto"/>
          <w:u w:val="none"/>
        </w:rPr>
        <w:t>within 3 business days of the employee’s hire date</w:t>
      </w:r>
      <w:r w:rsidR="00DC4FB9" w:rsidRPr="005B1B5A">
        <w:t xml:space="preserve">. </w:t>
      </w:r>
      <w:r w:rsidR="00145645">
        <w:t>A</w:t>
      </w:r>
      <w:r w:rsidR="00145645" w:rsidRPr="00145645">
        <w:t>ll employees wil</w:t>
      </w:r>
      <w:r w:rsidR="00145645">
        <w:t>l process their Federal W4 and d</w:t>
      </w:r>
      <w:r w:rsidR="00145645" w:rsidRPr="00145645">
        <w:t xml:space="preserve">irect </w:t>
      </w:r>
      <w:r w:rsidR="00145645">
        <w:t>d</w:t>
      </w:r>
      <w:r w:rsidR="00145645" w:rsidRPr="00145645">
        <w:t>eposit in PeopleSoft&gt;Self-Service</w:t>
      </w:r>
      <w:r w:rsidR="00145645">
        <w:t>.</w:t>
      </w:r>
      <w:r>
        <w:t xml:space="preserve">   I-9 information can be found here:  </w:t>
      </w:r>
      <w:hyperlink r:id="rId7" w:history="1">
        <w:r w:rsidRPr="009A53EC">
          <w:rPr>
            <w:rStyle w:val="Hyperlink"/>
          </w:rPr>
          <w:t>https://www.uvm.edu/human-resources/forms</w:t>
        </w:r>
      </w:hyperlink>
      <w:r>
        <w:t xml:space="preserve"> under “employee records and payroll” and then “federal and state” </w:t>
      </w:r>
    </w:p>
    <w:p w14:paraId="5714410A" w14:textId="77777777" w:rsidR="00DC4FB9" w:rsidRDefault="00DC4FB9" w:rsidP="00592F87">
      <w:pPr>
        <w:pStyle w:val="NoSpacing"/>
      </w:pPr>
    </w:p>
    <w:p w14:paraId="3F100947" w14:textId="77777777" w:rsidR="00B520F6" w:rsidRPr="00B520F6" w:rsidRDefault="00B520F6" w:rsidP="00B520F6">
      <w:pPr>
        <w:pStyle w:val="NoSpacing"/>
        <w:ind w:left="360" w:firstLine="0"/>
        <w:rPr>
          <w:u w:val="single"/>
        </w:rPr>
      </w:pPr>
      <w:r w:rsidRPr="00B520F6">
        <w:rPr>
          <w:u w:val="single"/>
        </w:rPr>
        <w:t>*If the employee works outside of VT, please contact Payroll for forms related to other States’ income tax.  This will ensure the correct deductions are taken.</w:t>
      </w:r>
    </w:p>
    <w:p w14:paraId="6540D12B" w14:textId="77777777" w:rsidR="00B520F6" w:rsidRPr="00B520F6" w:rsidRDefault="00B520F6" w:rsidP="00592F87">
      <w:pPr>
        <w:pStyle w:val="NoSpacing"/>
      </w:pPr>
    </w:p>
    <w:p w14:paraId="46843A2B" w14:textId="77777777" w:rsidR="0021396A" w:rsidRDefault="0021396A" w:rsidP="00592F87">
      <w:pPr>
        <w:pStyle w:val="NoSpacing"/>
      </w:pPr>
    </w:p>
    <w:p w14:paraId="2F41CE56" w14:textId="77777777" w:rsidR="0021396A" w:rsidRDefault="0021396A" w:rsidP="00592F87">
      <w:pPr>
        <w:pStyle w:val="NoSpacing"/>
      </w:pPr>
    </w:p>
    <w:p w14:paraId="0D48D4FC" w14:textId="77777777" w:rsidR="0021396A" w:rsidRDefault="0021396A" w:rsidP="00592F87">
      <w:pPr>
        <w:pStyle w:val="NoSpacing"/>
      </w:pPr>
    </w:p>
    <w:p w14:paraId="02A53970" w14:textId="16A0F624" w:rsidR="00592F87" w:rsidRPr="005B1B5A" w:rsidRDefault="00BC41CC" w:rsidP="00BC41CC">
      <w:pPr>
        <w:pStyle w:val="NoSpacing"/>
        <w:jc w:val="right"/>
      </w:pPr>
      <w:r>
        <w:t>1/24/25</w:t>
      </w:r>
    </w:p>
    <w:sectPr w:rsidR="00592F87" w:rsidRPr="005B1B5A" w:rsidSect="00EA6F95">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7CCB"/>
    <w:multiLevelType w:val="hybridMultilevel"/>
    <w:tmpl w:val="118C7BD8"/>
    <w:lvl w:ilvl="0" w:tplc="46EAD71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DF310F"/>
    <w:multiLevelType w:val="hybridMultilevel"/>
    <w:tmpl w:val="45DA4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12005"/>
    <w:multiLevelType w:val="hybridMultilevel"/>
    <w:tmpl w:val="5F6E5872"/>
    <w:lvl w:ilvl="0" w:tplc="D46E4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7338F8"/>
    <w:multiLevelType w:val="hybridMultilevel"/>
    <w:tmpl w:val="3F448A4A"/>
    <w:lvl w:ilvl="0" w:tplc="E430B48E">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E973733"/>
    <w:multiLevelType w:val="hybridMultilevel"/>
    <w:tmpl w:val="ABE01FEE"/>
    <w:lvl w:ilvl="0" w:tplc="76C02C7A">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692785"/>
    <w:multiLevelType w:val="hybridMultilevel"/>
    <w:tmpl w:val="87625B7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1834894">
    <w:abstractNumId w:val="1"/>
  </w:num>
  <w:num w:numId="2" w16cid:durableId="1478760320">
    <w:abstractNumId w:val="0"/>
  </w:num>
  <w:num w:numId="3" w16cid:durableId="1583946835">
    <w:abstractNumId w:val="4"/>
  </w:num>
  <w:num w:numId="4" w16cid:durableId="717781887">
    <w:abstractNumId w:val="3"/>
  </w:num>
  <w:num w:numId="5" w16cid:durableId="198786442">
    <w:abstractNumId w:val="2"/>
  </w:num>
  <w:num w:numId="6" w16cid:durableId="813178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7F"/>
    <w:rsid w:val="000558E8"/>
    <w:rsid w:val="00091B88"/>
    <w:rsid w:val="00100E9D"/>
    <w:rsid w:val="00145645"/>
    <w:rsid w:val="001F2C5F"/>
    <w:rsid w:val="0021396A"/>
    <w:rsid w:val="00260CF1"/>
    <w:rsid w:val="002806A9"/>
    <w:rsid w:val="00287A7F"/>
    <w:rsid w:val="00381739"/>
    <w:rsid w:val="003901C4"/>
    <w:rsid w:val="004471F8"/>
    <w:rsid w:val="004B527C"/>
    <w:rsid w:val="0057632D"/>
    <w:rsid w:val="00592F87"/>
    <w:rsid w:val="005B1B5A"/>
    <w:rsid w:val="00690DF1"/>
    <w:rsid w:val="006D2379"/>
    <w:rsid w:val="006D4DF2"/>
    <w:rsid w:val="007F6E95"/>
    <w:rsid w:val="0082131A"/>
    <w:rsid w:val="008D70D8"/>
    <w:rsid w:val="00942E57"/>
    <w:rsid w:val="00996206"/>
    <w:rsid w:val="009E1012"/>
    <w:rsid w:val="00A417E0"/>
    <w:rsid w:val="00AA2391"/>
    <w:rsid w:val="00AD611B"/>
    <w:rsid w:val="00B443FF"/>
    <w:rsid w:val="00B50513"/>
    <w:rsid w:val="00B520F6"/>
    <w:rsid w:val="00B67A01"/>
    <w:rsid w:val="00BC41CC"/>
    <w:rsid w:val="00CC2B39"/>
    <w:rsid w:val="00D148A7"/>
    <w:rsid w:val="00D203A0"/>
    <w:rsid w:val="00D620E4"/>
    <w:rsid w:val="00DC4FB9"/>
    <w:rsid w:val="00DE2902"/>
    <w:rsid w:val="00E619E7"/>
    <w:rsid w:val="00EA6F95"/>
    <w:rsid w:val="00F4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9211"/>
  <w15:docId w15:val="{983B85FB-F8DC-4FF2-991B-8D747F3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A7F"/>
    <w:pPr>
      <w:spacing w:after="0"/>
    </w:pPr>
  </w:style>
  <w:style w:type="paragraph" w:styleId="ListParagraph">
    <w:name w:val="List Paragraph"/>
    <w:basedOn w:val="Normal"/>
    <w:uiPriority w:val="34"/>
    <w:qFormat/>
    <w:rsid w:val="00D203A0"/>
    <w:pPr>
      <w:contextualSpacing/>
    </w:pPr>
  </w:style>
  <w:style w:type="paragraph" w:styleId="BalloonText">
    <w:name w:val="Balloon Text"/>
    <w:basedOn w:val="Normal"/>
    <w:link w:val="BalloonTextChar"/>
    <w:uiPriority w:val="99"/>
    <w:semiHidden/>
    <w:unhideWhenUsed/>
    <w:rsid w:val="007F6E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5"/>
    <w:rPr>
      <w:rFonts w:ascii="Tahoma" w:hAnsi="Tahoma" w:cs="Tahoma"/>
      <w:sz w:val="16"/>
      <w:szCs w:val="16"/>
    </w:rPr>
  </w:style>
  <w:style w:type="character" w:styleId="Hyperlink">
    <w:name w:val="Hyperlink"/>
    <w:basedOn w:val="DefaultParagraphFont"/>
    <w:uiPriority w:val="99"/>
    <w:unhideWhenUsed/>
    <w:rsid w:val="0082131A"/>
    <w:rPr>
      <w:color w:val="0000FF" w:themeColor="hyperlink"/>
      <w:u w:val="single"/>
    </w:rPr>
  </w:style>
  <w:style w:type="character" w:styleId="UnresolvedMention">
    <w:name w:val="Unresolved Mention"/>
    <w:basedOn w:val="DefaultParagraphFont"/>
    <w:uiPriority w:val="99"/>
    <w:semiHidden/>
    <w:unhideWhenUsed/>
    <w:rsid w:val="00260CF1"/>
    <w:rPr>
      <w:color w:val="605E5C"/>
      <w:shd w:val="clear" w:color="auto" w:fill="E1DFDD"/>
    </w:rPr>
  </w:style>
  <w:style w:type="character" w:styleId="FollowedHyperlink">
    <w:name w:val="FollowedHyperlink"/>
    <w:basedOn w:val="DefaultParagraphFont"/>
    <w:uiPriority w:val="99"/>
    <w:semiHidden/>
    <w:unhideWhenUsed/>
    <w:rsid w:val="00CC2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human-resource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hrs/skills/instructions/i-9.pdf" TargetMode="External"/><Relationship Id="rId5" Type="http://schemas.openxmlformats.org/officeDocument/2006/relationships/hyperlink" Target="https://nam02.safelinks.protection.outlook.com/?url=https%3A%2F%2Fqualtrics.uvm.edu%2Fjfe%2Fform%2FSV_cNQtyM0xX69vVT8&amp;data=05%7C02%7Cjeanna.page%40med.uvm.edu%7C4903f9b9665043e5e91008dcfda79979%7Ced03ff7aba9f420480a6b226316c919d%7C0%7C0%7C638664143513661955%7CUnknown%7CTWFpbGZsb3d8eyJWIjoiMC4wLjAwMDAiLCJQIjoiV2luMzIiLCJBTiI6Ik1haWwiLCJXVCI6Mn0%3D%7C0%7C%7C%7C&amp;sdata=rtZbQWr4i9jbvDZuJX%2F7x1MG8%2By1QMTrPYww5uPy6Uw%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ePAR and Appointment Letter Procedures Salaried Faculty</dc:title>
  <dc:creator>Thatcher, Linda D</dc:creator>
  <cp:lastModifiedBy>Page, Jeanna M</cp:lastModifiedBy>
  <cp:revision>2</cp:revision>
  <cp:lastPrinted>2018-02-21T17:20:00Z</cp:lastPrinted>
  <dcterms:created xsi:type="dcterms:W3CDTF">2025-01-30T19:27:00Z</dcterms:created>
  <dcterms:modified xsi:type="dcterms:W3CDTF">2025-01-30T19:27:00Z</dcterms:modified>
</cp:coreProperties>
</file>