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7A5A" w14:textId="6A724489" w:rsidR="00897881" w:rsidRPr="000E4156" w:rsidRDefault="006320BF" w:rsidP="000E4156">
      <w:pPr>
        <w:pStyle w:val="Title"/>
        <w:rPr>
          <w:rStyle w:val="Heading1Char"/>
          <w:rFonts w:asciiTheme="minorHAnsi" w:hAnsiTheme="minorHAnsi"/>
          <w:color w:val="70AD47"/>
          <w:sz w:val="72"/>
          <w:szCs w:val="72"/>
          <w:lang w:val="en-US" w:bidi="he-IL"/>
        </w:rPr>
      </w:pPr>
      <w:r w:rsidRPr="000E4156">
        <w:rPr>
          <w:rStyle w:val="Heading1Char"/>
          <w:rFonts w:asciiTheme="minorHAnsi" w:hAnsiTheme="minorHAnsi"/>
          <w:color w:val="70AD47"/>
          <w:sz w:val="72"/>
          <w:szCs w:val="72"/>
          <w:lang w:val="en-US" w:bidi="he-IL"/>
        </w:rPr>
        <w:t xml:space="preserve">Supported </w:t>
      </w:r>
      <w:r w:rsidR="00EB3F1E" w:rsidRPr="000E4156">
        <w:rPr>
          <w:rStyle w:val="Heading1Char"/>
          <w:rFonts w:asciiTheme="minorHAnsi" w:hAnsiTheme="minorHAnsi"/>
          <w:color w:val="70AD47"/>
          <w:sz w:val="72"/>
          <w:szCs w:val="72"/>
          <w:lang w:val="en-US" w:bidi="he-IL"/>
        </w:rPr>
        <w:t xml:space="preserve">Employment in Vermont is </w:t>
      </w:r>
      <w:r w:rsidR="00B21EE8" w:rsidRPr="000E4156">
        <w:rPr>
          <w:rStyle w:val="Heading1Char"/>
          <w:rFonts w:asciiTheme="minorHAnsi" w:hAnsiTheme="minorHAnsi"/>
          <w:color w:val="70AD47"/>
          <w:sz w:val="72"/>
          <w:szCs w:val="72"/>
          <w:lang w:val="en-US" w:bidi="he-IL"/>
        </w:rPr>
        <w:t xml:space="preserve">Competitive and </w:t>
      </w:r>
      <w:r w:rsidR="00FC003C" w:rsidRPr="00793D03">
        <w:rPr>
          <w:rStyle w:val="Heading1Char"/>
          <w:rFonts w:asciiTheme="minorHAnsi" w:hAnsiTheme="minorHAnsi"/>
          <w:color w:val="70AD47"/>
          <w:sz w:val="72"/>
          <w:szCs w:val="72"/>
          <w:lang w:val="en-US" w:bidi="he-IL"/>
        </w:rPr>
        <w:t>Integrated</w:t>
      </w:r>
    </w:p>
    <w:p w14:paraId="5F08E89B" w14:textId="3A00E79B" w:rsidR="00E30D94" w:rsidRPr="00397112" w:rsidRDefault="00262DBC" w:rsidP="000E4156">
      <w:pPr>
        <w:pStyle w:val="Title"/>
        <w:rPr>
          <w:sz w:val="48"/>
          <w:szCs w:val="48"/>
          <w:lang w:val="en" w:bidi="ar-SA"/>
        </w:rPr>
      </w:pPr>
      <w:r w:rsidRPr="00397112">
        <w:rPr>
          <w:rStyle w:val="Heading1Char"/>
          <w:sz w:val="48"/>
          <w:szCs w:val="48"/>
        </w:rPr>
        <w:t xml:space="preserve">Data Brief </w:t>
      </w:r>
      <w:r w:rsidR="001F7E9E" w:rsidRPr="00397112">
        <w:rPr>
          <w:rStyle w:val="Heading1Char"/>
          <w:sz w:val="48"/>
          <w:szCs w:val="48"/>
        </w:rPr>
        <w:t xml:space="preserve">| </w:t>
      </w:r>
      <w:r w:rsidR="00641575">
        <w:rPr>
          <w:rStyle w:val="Heading1Char"/>
          <w:sz w:val="48"/>
          <w:szCs w:val="48"/>
        </w:rPr>
        <w:t>October 11</w:t>
      </w:r>
      <w:r w:rsidR="00CC18A3">
        <w:rPr>
          <w:rStyle w:val="Heading1Char"/>
          <w:sz w:val="48"/>
          <w:szCs w:val="48"/>
        </w:rPr>
        <w:t>,</w:t>
      </w:r>
      <w:r w:rsidRPr="00397112">
        <w:rPr>
          <w:rStyle w:val="Heading1Char"/>
          <w:sz w:val="48"/>
          <w:szCs w:val="48"/>
        </w:rPr>
        <w:t xml:space="preserve"> 20</w:t>
      </w:r>
      <w:r w:rsidR="009015E4" w:rsidRPr="00397112">
        <w:rPr>
          <w:rStyle w:val="Heading1Char"/>
          <w:sz w:val="48"/>
          <w:szCs w:val="48"/>
        </w:rPr>
        <w:t>23</w:t>
      </w:r>
    </w:p>
    <w:p w14:paraId="361B6D60" w14:textId="1370385C" w:rsidR="003E4183" w:rsidRPr="00397112" w:rsidRDefault="003E4183" w:rsidP="000E4156">
      <w:pPr>
        <w:rPr>
          <w:rStyle w:val="Heading1Char"/>
          <w:sz w:val="48"/>
          <w:szCs w:val="48"/>
        </w:rPr>
      </w:pPr>
    </w:p>
    <w:p w14:paraId="505BE511" w14:textId="07C912B9" w:rsidR="007F7B1F" w:rsidRPr="003E4183" w:rsidRDefault="00AD0522" w:rsidP="000E4156">
      <w:pPr>
        <w:pStyle w:val="Heading2"/>
      </w:pPr>
      <w:r w:rsidRPr="003E4183">
        <w:rPr>
          <w:rStyle w:val="Heading1Char"/>
          <w:b/>
          <w:bCs/>
          <w:sz w:val="36"/>
          <w:szCs w:val="36"/>
        </w:rPr>
        <w:t>Authors:</w:t>
      </w:r>
      <w:r w:rsidR="007F7499" w:rsidRPr="003E4183">
        <w:tab/>
      </w:r>
    </w:p>
    <w:p w14:paraId="67C494A1" w14:textId="14D9F15A" w:rsidR="003E4183" w:rsidRPr="003876C0" w:rsidRDefault="00492588" w:rsidP="003876C0">
      <w:pPr>
        <w:pStyle w:val="ListParagraph"/>
        <w:numPr>
          <w:ilvl w:val="0"/>
          <w:numId w:val="13"/>
        </w:numPr>
        <w:rPr>
          <w:b/>
          <w:bCs/>
        </w:rPr>
      </w:pPr>
      <w:r w:rsidRPr="003876C0">
        <w:rPr>
          <w:b/>
          <w:bCs/>
        </w:rPr>
        <w:t>Bryan Dague &amp; Jesse C. Suter</w:t>
      </w:r>
      <w:r w:rsidR="007F7499" w:rsidRPr="003876C0">
        <w:rPr>
          <w:b/>
          <w:bCs/>
        </w:rPr>
        <w:t xml:space="preserve"> </w:t>
      </w:r>
    </w:p>
    <w:p w14:paraId="6DC79BDA" w14:textId="5D036EF5" w:rsidR="007F7499" w:rsidRDefault="00492588" w:rsidP="003876C0">
      <w:pPr>
        <w:pStyle w:val="ListParagraph"/>
        <w:ind w:left="1080"/>
      </w:pPr>
      <w:r>
        <w:t>Center on Disability &amp; Community Inclusion</w:t>
      </w:r>
      <w:r w:rsidR="007F7B1F">
        <w:t>, University of Vermont</w:t>
      </w:r>
    </w:p>
    <w:p w14:paraId="68B11297" w14:textId="6D6E2528" w:rsidR="00997110" w:rsidRPr="003876C0" w:rsidRDefault="00997110" w:rsidP="003876C0">
      <w:pPr>
        <w:pStyle w:val="ListParagraph"/>
        <w:numPr>
          <w:ilvl w:val="0"/>
          <w:numId w:val="13"/>
        </w:numPr>
        <w:rPr>
          <w:b/>
          <w:bCs/>
        </w:rPr>
      </w:pPr>
      <w:r w:rsidRPr="003876C0">
        <w:rPr>
          <w:b/>
          <w:bCs/>
        </w:rPr>
        <w:t>Justin MH Salisbury</w:t>
      </w:r>
    </w:p>
    <w:p w14:paraId="1B13D562" w14:textId="4D919C2F" w:rsidR="00997110" w:rsidRDefault="00997110" w:rsidP="003876C0">
      <w:pPr>
        <w:pStyle w:val="ListParagraph"/>
        <w:ind w:left="1080"/>
      </w:pPr>
      <w:r>
        <w:t>University of Wisconsin</w:t>
      </w:r>
      <w:r w:rsidR="004D68D4">
        <w:t>-Madison</w:t>
      </w:r>
    </w:p>
    <w:p w14:paraId="31006FD6" w14:textId="08FEA1CC" w:rsidR="004D68D4" w:rsidRPr="003876C0" w:rsidRDefault="00F95379" w:rsidP="003876C0">
      <w:pPr>
        <w:pStyle w:val="ListParagraph"/>
        <w:numPr>
          <w:ilvl w:val="0"/>
          <w:numId w:val="13"/>
        </w:numPr>
        <w:rPr>
          <w:b/>
          <w:bCs/>
        </w:rPr>
      </w:pPr>
      <w:r w:rsidRPr="003876C0">
        <w:rPr>
          <w:b/>
          <w:bCs/>
        </w:rPr>
        <w:t>Jennie Masterson &amp; June Bascom</w:t>
      </w:r>
    </w:p>
    <w:p w14:paraId="720ED336" w14:textId="7D9C3796" w:rsidR="007F7499" w:rsidRPr="007F7499" w:rsidRDefault="001B298E" w:rsidP="00C31101">
      <w:pPr>
        <w:pStyle w:val="ListParagraph"/>
        <w:ind w:left="1080"/>
      </w:pPr>
      <w:r w:rsidRPr="000E4156">
        <w:t>Developmental Disabilities Services Division</w:t>
      </w:r>
      <w:r w:rsidR="00E02D85" w:rsidRPr="000E4156">
        <w:t>, State of Vermont</w:t>
      </w:r>
    </w:p>
    <w:p w14:paraId="439E83F6" w14:textId="495A18BC" w:rsidR="007F7B1F" w:rsidRPr="003E4183" w:rsidRDefault="007F7B1F" w:rsidP="000E4156">
      <w:pPr>
        <w:pStyle w:val="Heading2"/>
        <w:rPr>
          <w:rStyle w:val="Heading1Char"/>
          <w:b/>
          <w:bCs/>
          <w:sz w:val="36"/>
          <w:szCs w:val="36"/>
        </w:rPr>
      </w:pPr>
      <w:r w:rsidRPr="003E4183">
        <w:rPr>
          <w:rStyle w:val="Heading1Char"/>
          <w:b/>
          <w:bCs/>
          <w:sz w:val="36"/>
          <w:szCs w:val="36"/>
        </w:rPr>
        <w:t>Suggested Citation:</w:t>
      </w:r>
    </w:p>
    <w:p w14:paraId="313363FE" w14:textId="1AC0FBF3" w:rsidR="00E30D94" w:rsidRDefault="005C413B" w:rsidP="00C31101">
      <w:r>
        <w:t xml:space="preserve">Dague, B., Suter, J. C.; Salisbury, J. M. H.; Masterson, J.; Bascom, J. (2023). </w:t>
      </w:r>
      <w:hyperlink r:id="rId8" w:history="1">
        <w:r w:rsidRPr="006A07E7">
          <w:rPr>
            <w:rStyle w:val="Hyperlink"/>
          </w:rPr>
          <w:t>Supported Employment in Vermont [Data Brief].</w:t>
        </w:r>
      </w:hyperlink>
      <w:r>
        <w:t xml:space="preserve"> Burlington, VT: Center on Disability and Community Inclusion, University of Vermont</w:t>
      </w:r>
    </w:p>
    <w:p w14:paraId="714D7B59" w14:textId="7B80F630" w:rsidR="006A6B49" w:rsidRPr="00FF3DDB" w:rsidRDefault="004641C4" w:rsidP="00C31101">
      <w:pPr>
        <w:rPr>
          <w:sz w:val="28"/>
          <w:szCs w:val="28"/>
        </w:rPr>
      </w:pPr>
      <w:r>
        <w:rPr>
          <w:sz w:val="28"/>
          <w:szCs w:val="28"/>
        </w:rPr>
        <w:t xml:space="preserve">&gt;&gt; </w:t>
      </w:r>
      <w:hyperlink r:id="rId9" w:history="1">
        <w:r w:rsidR="006A6B49" w:rsidRPr="004709D8">
          <w:rPr>
            <w:rStyle w:val="Hyperlink"/>
            <w:sz w:val="28"/>
            <w:szCs w:val="28"/>
          </w:rPr>
          <w:t>(.pdf)</w:t>
        </w:r>
      </w:hyperlink>
      <w:r w:rsidR="00E25898">
        <w:rPr>
          <w:rStyle w:val="Hyperlink"/>
          <w:sz w:val="28"/>
          <w:szCs w:val="28"/>
        </w:rPr>
        <w:t xml:space="preserve"> version</w:t>
      </w:r>
      <w:r w:rsidR="006A6B49" w:rsidRPr="00984E65">
        <w:rPr>
          <w:sz w:val="28"/>
          <w:szCs w:val="28"/>
        </w:rPr>
        <w:t xml:space="preserve"> </w:t>
      </w:r>
      <w:r w:rsidR="006A6B49" w:rsidRPr="00FF3DDB">
        <w:rPr>
          <w:sz w:val="28"/>
          <w:szCs w:val="28"/>
        </w:rPr>
        <w:t xml:space="preserve">| </w:t>
      </w:r>
      <w:hyperlink r:id="rId10" w:history="1">
        <w:r w:rsidR="006A6B49" w:rsidRPr="00844404">
          <w:rPr>
            <w:rStyle w:val="Hyperlink"/>
            <w:sz w:val="28"/>
            <w:szCs w:val="28"/>
          </w:rPr>
          <w:t>HTML version</w:t>
        </w:r>
      </w:hyperlink>
      <w:r w:rsidR="00F32ED3">
        <w:rPr>
          <w:sz w:val="28"/>
          <w:szCs w:val="28"/>
        </w:rPr>
        <w:t xml:space="preserve"> | </w:t>
      </w:r>
      <w:r w:rsidR="00F32ED3" w:rsidRPr="00984E65">
        <w:rPr>
          <w:b/>
          <w:bCs/>
          <w:sz w:val="28"/>
          <w:szCs w:val="28"/>
        </w:rPr>
        <w:t>Word .docx</w:t>
      </w:r>
      <w:r w:rsidR="00E25898">
        <w:rPr>
          <w:b/>
          <w:bCs/>
          <w:sz w:val="28"/>
          <w:szCs w:val="28"/>
        </w:rPr>
        <w:t xml:space="preserve"> </w:t>
      </w:r>
      <w:r w:rsidR="00E25898" w:rsidRPr="005E6241">
        <w:rPr>
          <w:sz w:val="28"/>
          <w:szCs w:val="28"/>
        </w:rPr>
        <w:t xml:space="preserve">| </w:t>
      </w:r>
      <w:hyperlink r:id="rId11" w:history="1">
        <w:r w:rsidR="00E25898" w:rsidRPr="005E6241">
          <w:rPr>
            <w:rStyle w:val="Hyperlink"/>
            <w:sz w:val="28"/>
            <w:szCs w:val="28"/>
          </w:rPr>
          <w:t>Plain Language .pdf</w:t>
        </w:r>
      </w:hyperlink>
      <w:r w:rsidR="006A6B49" w:rsidRPr="00FF3DDB">
        <w:rPr>
          <w:sz w:val="28"/>
          <w:szCs w:val="28"/>
        </w:rPr>
        <w:t xml:space="preserve"> </w:t>
      </w:r>
      <w:r w:rsidR="00FF3DDB" w:rsidRPr="00FF3DDB">
        <w:rPr>
          <w:sz w:val="28"/>
          <w:szCs w:val="28"/>
        </w:rPr>
        <w:t xml:space="preserve">| </w:t>
      </w:r>
      <w:hyperlink r:id="rId12" w:history="1">
        <w:r w:rsidR="00FF3DDB" w:rsidRPr="00E25898">
          <w:rPr>
            <w:rStyle w:val="Hyperlink"/>
            <w:sz w:val="28"/>
            <w:szCs w:val="28"/>
          </w:rPr>
          <w:t>audio version (.mp3)</w:t>
        </w:r>
      </w:hyperlink>
    </w:p>
    <w:p w14:paraId="57F1EABE" w14:textId="3F07DBC1" w:rsidR="00CD551E" w:rsidRDefault="00CD551E" w:rsidP="000E4156">
      <w:pPr>
        <w:pStyle w:val="Heading1"/>
      </w:pPr>
    </w:p>
    <w:p w14:paraId="5B680D6B" w14:textId="6662BC80" w:rsidR="00CD551E" w:rsidRDefault="00CD551E" w:rsidP="000E4156">
      <w:pPr>
        <w:pStyle w:val="Heading1"/>
      </w:pPr>
    </w:p>
    <w:bookmarkStart w:id="0" w:name="_Toc145529603"/>
    <w:p w14:paraId="075AE858" w14:textId="743E085E" w:rsidR="007E7A42" w:rsidRDefault="00C77C46">
      <w:pPr>
        <w:rPr>
          <w:rFonts w:ascii="Century Gothic" w:hAnsi="Century Gothic"/>
          <w:b/>
          <w:bCs/>
          <w:color w:val="538135" w:themeColor="accent6" w:themeShade="BF"/>
          <w:sz w:val="56"/>
          <w:szCs w:val="56"/>
          <w:lang w:val="en" w:bidi="ar-SA"/>
        </w:rPr>
      </w:pPr>
      <w:r>
        <w:rPr>
          <w:noProof/>
        </w:rPr>
        <mc:AlternateContent>
          <mc:Choice Requires="wps">
            <w:drawing>
              <wp:anchor distT="0" distB="0" distL="114300" distR="114300" simplePos="0" relativeHeight="251658255" behindDoc="0" locked="0" layoutInCell="1" allowOverlap="1" wp14:anchorId="0AD3EEC5" wp14:editId="35CEDC38">
                <wp:simplePos x="0" y="0"/>
                <wp:positionH relativeFrom="column">
                  <wp:posOffset>3797300</wp:posOffset>
                </wp:positionH>
                <wp:positionV relativeFrom="page">
                  <wp:posOffset>8851900</wp:posOffset>
                </wp:positionV>
                <wp:extent cx="2971800" cy="748665"/>
                <wp:effectExtent l="0" t="0" r="12700" b="13335"/>
                <wp:wrapNone/>
                <wp:docPr id="18288828" name="Rectangle 18288828"/>
                <wp:cNvGraphicFramePr/>
                <a:graphic xmlns:a="http://schemas.openxmlformats.org/drawingml/2006/main">
                  <a:graphicData uri="http://schemas.microsoft.com/office/word/2010/wordprocessingShape">
                    <wps:wsp>
                      <wps:cNvSpPr/>
                      <wps:spPr>
                        <a:xfrm>
                          <a:off x="0" y="0"/>
                          <a:ext cx="2971800" cy="7486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6BBFAD" w14:textId="54692C67" w:rsidR="00C77C46" w:rsidRPr="00C77C46" w:rsidRDefault="00C77C46" w:rsidP="00C77C46">
                            <w:pPr>
                              <w:rPr>
                                <w:sz w:val="24"/>
                                <w:szCs w:val="24"/>
                              </w:rPr>
                            </w:pPr>
                            <w:r w:rsidRPr="00C77C46">
                              <w:rPr>
                                <w:b/>
                                <w:bCs/>
                                <w:sz w:val="24"/>
                                <w:szCs w:val="24"/>
                              </w:rPr>
                              <w:t>Data Briefs</w:t>
                            </w:r>
                            <w:r w:rsidRPr="00C77C46">
                              <w:rPr>
                                <w:sz w:val="24"/>
                                <w:szCs w:val="24"/>
                              </w:rPr>
                              <w:t xml:space="preserve"> are </w:t>
                            </w:r>
                            <w:r w:rsidR="00B54850">
                              <w:rPr>
                                <w:sz w:val="24"/>
                                <w:szCs w:val="24"/>
                              </w:rPr>
                              <w:t xml:space="preserve">straightforward </w:t>
                            </w:r>
                            <w:r w:rsidRPr="00C77C46">
                              <w:rPr>
                                <w:sz w:val="24"/>
                                <w:szCs w:val="24"/>
                              </w:rPr>
                              <w:t>summaries of a topic supported by data and refer</w:t>
                            </w:r>
                            <w:r>
                              <w:rPr>
                                <w:sz w:val="24"/>
                                <w:szCs w:val="24"/>
                              </w:rPr>
                              <w:t>e</w:t>
                            </w:r>
                            <w:r w:rsidRPr="00C77C46">
                              <w:rPr>
                                <w:sz w:val="24"/>
                                <w:szCs w:val="24"/>
                              </w:rPr>
                              <w:t>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3EEC5" id="Rectangle 18288828" o:spid="_x0000_s1026" style="position:absolute;margin-left:299pt;margin-top:697pt;width:234pt;height:58.95pt;z-index:251658255;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" fillcolor="white [3201]" strokecolor="#70ad47 [3209]" strokeweight="1pt">
                <v:textbox>
                  <w:txbxContent>
                    <w:p w14:paraId="4B6BBFAD" w14:textId="54692C67" w:rsidR="00C77C46" w:rsidRPr="00C77C46" w:rsidRDefault="00C77C46" w:rsidP="00C77C46">
                      <w:pPr>
                        <w:rPr>
                          <w:sz w:val="24"/>
                          <w:szCs w:val="24"/>
                        </w:rPr>
                      </w:pPr>
                      <w:r w:rsidRPr="00C77C46">
                        <w:rPr>
                          <w:b/>
                          <w:bCs/>
                          <w:sz w:val="24"/>
                          <w:szCs w:val="24"/>
                        </w:rPr>
                        <w:t>Data Briefs</w:t>
                      </w:r>
                      <w:r w:rsidRPr="00C77C46">
                        <w:rPr>
                          <w:sz w:val="24"/>
                          <w:szCs w:val="24"/>
                        </w:rPr>
                        <w:t xml:space="preserve"> are </w:t>
                      </w:r>
                      <w:r w:rsidR="00B54850">
                        <w:rPr>
                          <w:sz w:val="24"/>
                          <w:szCs w:val="24"/>
                        </w:rPr>
                        <w:t xml:space="preserve">straightforward </w:t>
                      </w:r>
                      <w:r w:rsidRPr="00C77C46">
                        <w:rPr>
                          <w:sz w:val="24"/>
                          <w:szCs w:val="24"/>
                        </w:rPr>
                        <w:t>summaries of a topic supported by data and refer</w:t>
                      </w:r>
                      <w:r>
                        <w:rPr>
                          <w:sz w:val="24"/>
                          <w:szCs w:val="24"/>
                        </w:rPr>
                        <w:t>e</w:t>
                      </w:r>
                      <w:r w:rsidRPr="00C77C46">
                        <w:rPr>
                          <w:sz w:val="24"/>
                          <w:szCs w:val="24"/>
                        </w:rPr>
                        <w:t>nces.</w:t>
                      </w:r>
                    </w:p>
                  </w:txbxContent>
                </v:textbox>
                <w10:wrap anchory="page"/>
              </v:rect>
            </w:pict>
          </mc:Fallback>
        </mc:AlternateContent>
      </w:r>
      <w:r w:rsidR="002D0C1A">
        <w:rPr>
          <w:noProof/>
        </w:rPr>
        <w:drawing>
          <wp:anchor distT="0" distB="0" distL="114300" distR="114300" simplePos="0" relativeHeight="251658248" behindDoc="0" locked="0" layoutInCell="1" allowOverlap="1" wp14:anchorId="57EB5BB0" wp14:editId="414EE950">
            <wp:simplePos x="0" y="0"/>
            <wp:positionH relativeFrom="column">
              <wp:posOffset>12700</wp:posOffset>
            </wp:positionH>
            <wp:positionV relativeFrom="page">
              <wp:posOffset>8849360</wp:posOffset>
            </wp:positionV>
            <wp:extent cx="3543300" cy="748665"/>
            <wp:effectExtent l="0" t="0" r="0" b="0"/>
            <wp:wrapSquare wrapText="bothSides"/>
            <wp:docPr id="1931611782" name="Picture 1931611782" descr="CDCI logo: an icon of a university tower. Text: University of Vermont Center on Disability &amp;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11782" name="Picture 7" descr="CDCI logo: an icon of a university tower. Text: University of Vermont Center on Disability &amp; Community Inclu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3300" cy="748665"/>
                    </a:xfrm>
                    <a:prstGeom prst="rect">
                      <a:avLst/>
                    </a:prstGeom>
                  </pic:spPr>
                </pic:pic>
              </a:graphicData>
            </a:graphic>
            <wp14:sizeRelH relativeFrom="page">
              <wp14:pctWidth>0</wp14:pctWidth>
            </wp14:sizeRelH>
            <wp14:sizeRelV relativeFrom="page">
              <wp14:pctHeight>0</wp14:pctHeight>
            </wp14:sizeRelV>
          </wp:anchor>
        </w:drawing>
      </w:r>
      <w:bookmarkEnd w:id="0"/>
      <w:r w:rsidR="007E7A42">
        <w:br w:type="page"/>
      </w:r>
    </w:p>
    <w:p w14:paraId="6A3AE687" w14:textId="77777777" w:rsidR="00CD551E" w:rsidRDefault="00CD551E" w:rsidP="000E4156">
      <w:pPr>
        <w:pStyle w:val="Heading1"/>
      </w:pPr>
    </w:p>
    <w:p w14:paraId="16FA1D87" w14:textId="77777777" w:rsidR="009B3FD8" w:rsidRDefault="00617149" w:rsidP="009B3FD8">
      <w:pPr>
        <w:pStyle w:val="Heading1"/>
      </w:pPr>
      <w:bookmarkStart w:id="1" w:name="_Toc145529604"/>
      <w:r w:rsidRPr="00617149">
        <w:t>Table of Contents</w:t>
      </w:r>
      <w:bookmarkEnd w:id="1"/>
    </w:p>
    <w:p w14:paraId="139CF26A" w14:textId="77777777" w:rsidR="004641C4" w:rsidRPr="004641C4" w:rsidRDefault="004641C4" w:rsidP="004641C4">
      <w:pPr>
        <w:rPr>
          <w:lang w:val="en" w:bidi="ar-SA"/>
        </w:rPr>
      </w:pPr>
    </w:p>
    <w:p w14:paraId="263289D1" w14:textId="221BBA1F" w:rsidR="00FC3383" w:rsidRDefault="00DB6669" w:rsidP="00FC3383">
      <w:pPr>
        <w:pStyle w:val="Heading2"/>
      </w:pPr>
      <w:r>
        <w:t>PURPOSE OF THIS BRIEF</w:t>
      </w:r>
      <w:r w:rsidR="00FC3383">
        <w:tab/>
        <w:t>3</w:t>
      </w:r>
    </w:p>
    <w:p w14:paraId="46C2D76A" w14:textId="77777777" w:rsidR="00FC3383" w:rsidRDefault="00FC3383" w:rsidP="00214A0A">
      <w:pPr>
        <w:pStyle w:val="Heading2"/>
      </w:pPr>
      <w:r>
        <w:t>BACKGROUND</w:t>
      </w:r>
      <w:r>
        <w:tab/>
        <w:t>3</w:t>
      </w:r>
    </w:p>
    <w:p w14:paraId="4839DAF6" w14:textId="1A07AE67" w:rsidR="00FC3383" w:rsidRPr="00214A0A" w:rsidRDefault="00FC3383" w:rsidP="00214A0A">
      <w:pPr>
        <w:pStyle w:val="Heading3"/>
        <w:jc w:val="left"/>
      </w:pPr>
      <w:r>
        <w:tab/>
      </w:r>
      <w:r w:rsidRPr="00214A0A">
        <w:t>1996 DEVELOPMENTAL DISABILITIES ACT</w:t>
      </w:r>
      <w:r w:rsidRPr="00214A0A">
        <w:tab/>
      </w:r>
      <w:r w:rsidR="00E6031D" w:rsidRPr="00214A0A">
        <w:t>4</w:t>
      </w:r>
    </w:p>
    <w:p w14:paraId="0E309A89" w14:textId="2407850A" w:rsidR="00E6031D" w:rsidRDefault="00E6031D" w:rsidP="00214A0A">
      <w:pPr>
        <w:pStyle w:val="Heading3"/>
        <w:jc w:val="left"/>
      </w:pPr>
      <w:r w:rsidRPr="00214A0A">
        <w:tab/>
        <w:t>SUPPORTED EMPLOYMENT IN VERMONT</w:t>
      </w:r>
      <w:r>
        <w:tab/>
        <w:t>4</w:t>
      </w:r>
    </w:p>
    <w:p w14:paraId="20003406" w14:textId="102AEA15" w:rsidR="00E6031D" w:rsidRDefault="00D77BD7" w:rsidP="00214A0A">
      <w:pPr>
        <w:pStyle w:val="Heading2"/>
      </w:pPr>
      <w:r>
        <w:t>WHAT IS SUPPORTED EMPLOYMENT?</w:t>
      </w:r>
      <w:r w:rsidR="00E6031D">
        <w:tab/>
        <w:t>5</w:t>
      </w:r>
    </w:p>
    <w:p w14:paraId="14F6CF58" w14:textId="1E63A4DA" w:rsidR="00487A8A" w:rsidRDefault="00487A8A" w:rsidP="00214A0A">
      <w:pPr>
        <w:pStyle w:val="Heading3"/>
        <w:jc w:val="left"/>
      </w:pPr>
      <w:r>
        <w:tab/>
        <w:t>THE GOAL OF SUPPORTED EMPLOYMENT</w:t>
      </w:r>
      <w:r>
        <w:tab/>
        <w:t>6</w:t>
      </w:r>
    </w:p>
    <w:p w14:paraId="03468FB9" w14:textId="5316BD13" w:rsidR="00487A8A" w:rsidRDefault="00FD5CE2" w:rsidP="00214A0A">
      <w:pPr>
        <w:pStyle w:val="Heading2"/>
      </w:pPr>
      <w:r>
        <w:t>QUESTIONS RAISED ABOUT SUPPORTED EMPLOYMENT</w:t>
      </w:r>
      <w:r w:rsidR="00487A8A">
        <w:tab/>
      </w:r>
      <w:r w:rsidR="003B7581">
        <w:t>6</w:t>
      </w:r>
    </w:p>
    <w:p w14:paraId="709E8983" w14:textId="4C8FC680" w:rsidR="00DB6669" w:rsidRDefault="00DB6669" w:rsidP="00214A0A">
      <w:pPr>
        <w:pStyle w:val="Heading3"/>
        <w:jc w:val="left"/>
      </w:pPr>
      <w:r>
        <w:tab/>
        <w:t>Will people with disabilities still have opportunities to work?</w:t>
      </w:r>
      <w:r>
        <w:tab/>
      </w:r>
      <w:r w:rsidR="003B7581">
        <w:t>6</w:t>
      </w:r>
    </w:p>
    <w:p w14:paraId="4F55BD94" w14:textId="5D33A8AC" w:rsidR="00DB6669" w:rsidRDefault="00DB6669" w:rsidP="00214A0A">
      <w:pPr>
        <w:pStyle w:val="Heading3"/>
        <w:jc w:val="left"/>
      </w:pPr>
      <w:r>
        <w:tab/>
        <w:t>Will eliminating subminimum wage take away choices?</w:t>
      </w:r>
      <w:r w:rsidR="003B7581">
        <w:tab/>
        <w:t>9</w:t>
      </w:r>
    </w:p>
    <w:p w14:paraId="7F9A3AE9" w14:textId="5DCB7A90" w:rsidR="00DB6669" w:rsidRDefault="00DB6669" w:rsidP="00214A0A">
      <w:pPr>
        <w:pStyle w:val="Heading2"/>
      </w:pPr>
      <w:r>
        <w:t>CONCLUSIONS</w:t>
      </w:r>
      <w:r>
        <w:tab/>
        <w:t>1</w:t>
      </w:r>
      <w:r w:rsidR="003B7581">
        <w:t>0</w:t>
      </w:r>
    </w:p>
    <w:p w14:paraId="60A51F30" w14:textId="2CFBC1DA" w:rsidR="00214A0A" w:rsidRDefault="00214A0A" w:rsidP="00214A0A">
      <w:pPr>
        <w:pStyle w:val="Heading2"/>
      </w:pPr>
      <w:r>
        <w:t>REFERENCES</w:t>
      </w:r>
      <w:r>
        <w:tab/>
        <w:t>1</w:t>
      </w:r>
      <w:r w:rsidR="00A57533">
        <w:t>1</w:t>
      </w:r>
    </w:p>
    <w:p w14:paraId="74E52C81" w14:textId="77777777" w:rsidR="00DB6669" w:rsidRPr="00FC3383" w:rsidRDefault="00DB6669" w:rsidP="00FC3383">
      <w:pPr>
        <w:rPr>
          <w:lang w:val="en" w:bidi="ar-SA"/>
        </w:rPr>
      </w:pPr>
    </w:p>
    <w:p w14:paraId="3872848F" w14:textId="131FD1DD" w:rsidR="00545DB6" w:rsidRPr="00881543" w:rsidRDefault="00545DB6" w:rsidP="009B3FD8">
      <w:pPr>
        <w:pStyle w:val="Heading1"/>
      </w:pPr>
      <w:r w:rsidRPr="00881543">
        <w:fldChar w:fldCharType="begin"/>
      </w:r>
      <w:r w:rsidRPr="00881543">
        <w:instrText xml:space="preserve"> TOC \o "1-1" \h \z \u </w:instrText>
      </w:r>
      <w:r w:rsidRPr="00881543">
        <w:fldChar w:fldCharType="separate"/>
      </w:r>
    </w:p>
    <w:p w14:paraId="6440C6A6" w14:textId="1A426C17" w:rsidR="00545DB6" w:rsidRPr="00881543" w:rsidRDefault="006A0E30" w:rsidP="00DA3634">
      <w:pPr>
        <w:spacing w:before="0" w:after="0"/>
        <w:rPr>
          <w:rFonts w:ascii="Century Gothic" w:hAnsi="Century Gothic"/>
          <w:b/>
          <w:bCs/>
          <w:color w:val="538135" w:themeColor="accent6" w:themeShade="BF"/>
          <w:sz w:val="56"/>
          <w:szCs w:val="56"/>
          <w:lang w:val="en" w:bidi="ar-SA"/>
        </w:rPr>
      </w:pPr>
      <w:r w:rsidRPr="00881543">
        <w:rPr>
          <w:color w:val="538135" w:themeColor="accent6" w:themeShade="BF"/>
        </w:rPr>
        <w:br w:type="page"/>
      </w:r>
    </w:p>
    <w:p w14:paraId="2411BCE7" w14:textId="77777777" w:rsidR="00545DB6" w:rsidRPr="00881543" w:rsidRDefault="00545DB6" w:rsidP="00793D03">
      <w:pPr>
        <w:pStyle w:val="Heading1"/>
      </w:pPr>
    </w:p>
    <w:p w14:paraId="1AA9E5AF" w14:textId="63E4CB13" w:rsidR="005A4C7D" w:rsidRPr="00881543" w:rsidRDefault="00C241AD" w:rsidP="00574EFC">
      <w:pPr>
        <w:pStyle w:val="Heading1"/>
        <w:spacing w:before="9200"/>
        <w:rPr>
          <w:sz w:val="48"/>
          <w:szCs w:val="48"/>
        </w:rPr>
      </w:pPr>
      <w:r w:rsidRPr="00881543">
        <w:rPr>
          <w:noProof/>
        </w:rPr>
        <mc:AlternateContent>
          <mc:Choice Requires="wps">
            <w:drawing>
              <wp:anchor distT="0" distB="0" distL="114300" distR="114300" simplePos="0" relativeHeight="251658240" behindDoc="0" locked="0" layoutInCell="1" allowOverlap="1" wp14:anchorId="7E77D662" wp14:editId="1E5748F7">
                <wp:simplePos x="0" y="0"/>
                <wp:positionH relativeFrom="column">
                  <wp:posOffset>50800</wp:posOffset>
                </wp:positionH>
                <wp:positionV relativeFrom="page">
                  <wp:posOffset>1777365</wp:posOffset>
                </wp:positionV>
                <wp:extent cx="6578600" cy="4559300"/>
                <wp:effectExtent l="0" t="0" r="0" b="0"/>
                <wp:wrapNone/>
                <wp:docPr id="2073580967" name="Rectangle 2073580967"/>
                <wp:cNvGraphicFramePr/>
                <a:graphic xmlns:a="http://schemas.openxmlformats.org/drawingml/2006/main">
                  <a:graphicData uri="http://schemas.microsoft.com/office/word/2010/wordprocessingShape">
                    <wps:wsp>
                      <wps:cNvSpPr/>
                      <wps:spPr>
                        <a:xfrm>
                          <a:off x="0" y="0"/>
                          <a:ext cx="6578600" cy="4559300"/>
                        </a:xfrm>
                        <a:prstGeom prst="rect">
                          <a:avLst/>
                        </a:prstGeom>
                        <a:solidFill>
                          <a:schemeClr val="accent6">
                            <a:lumMod val="20000"/>
                            <a:lumOff val="80000"/>
                            <a:alpha val="32549"/>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DF55091" w14:textId="77777777" w:rsidR="00CB6BC5" w:rsidRPr="00C244C3" w:rsidRDefault="00CB6BC5" w:rsidP="00CB6BC5">
                            <w:pPr>
                              <w:rPr>
                                <w:sz w:val="28"/>
                                <w:szCs w:val="28"/>
                              </w:rPr>
                            </w:pPr>
                            <w:r w:rsidRPr="00C244C3">
                              <w:rPr>
                                <w:sz w:val="28"/>
                                <w:szCs w:val="28"/>
                              </w:rPr>
                              <w:t xml:space="preserve">The purpose of this data brief is to share the history and trends of employment for Vermonters with intellectual and developmental disabilities. </w:t>
                            </w:r>
                          </w:p>
                          <w:p w14:paraId="7720B778" w14:textId="3B30D208" w:rsidR="00CB6BC5" w:rsidRPr="00C244C3" w:rsidRDefault="00CB6BC5" w:rsidP="00CB6BC5">
                            <w:pPr>
                              <w:rPr>
                                <w:sz w:val="28"/>
                                <w:szCs w:val="28"/>
                              </w:rPr>
                            </w:pPr>
                            <w:r w:rsidRPr="00C244C3">
                              <w:rPr>
                                <w:sz w:val="28"/>
                                <w:szCs w:val="28"/>
                              </w:rPr>
                              <w:t xml:space="preserve">Vermont has received national and international attention because disability-based subminimum wages and sheltered workshops were eliminated over two decades ago. </w:t>
                            </w:r>
                            <w:r w:rsidR="004C336B">
                              <w:rPr>
                                <w:sz w:val="28"/>
                                <w:szCs w:val="28"/>
                              </w:rPr>
                              <w:t>Because</w:t>
                            </w:r>
                            <w:r w:rsidRPr="00C244C3">
                              <w:rPr>
                                <w:sz w:val="28"/>
                                <w:szCs w:val="28"/>
                              </w:rPr>
                              <w:t xml:space="preserve"> Vermont is regarded as an example for making such a transition, it is critical to understand the data and historical context. </w:t>
                            </w:r>
                          </w:p>
                          <w:p w14:paraId="3D2B6CE8" w14:textId="3D6F9271" w:rsidR="00CB6BC5" w:rsidRPr="00C244C3" w:rsidRDefault="00CB6BC5" w:rsidP="00CB6BC5">
                            <w:pPr>
                              <w:rPr>
                                <w:sz w:val="28"/>
                                <w:szCs w:val="28"/>
                              </w:rPr>
                            </w:pPr>
                            <w:r w:rsidRPr="00C244C3">
                              <w:rPr>
                                <w:sz w:val="28"/>
                                <w:szCs w:val="28"/>
                              </w:rPr>
                              <w:t xml:space="preserve">Some advocates for keeping disability-based subminimum wages have reported that supported employment has not benefited people with disabilities in Vermont and other states that prioritize supported employment. </w:t>
                            </w:r>
                            <w:r w:rsidR="00526F44">
                              <w:rPr>
                                <w:sz w:val="28"/>
                                <w:szCs w:val="28"/>
                              </w:rPr>
                              <w:t>For example, i</w:t>
                            </w:r>
                            <w:r w:rsidRPr="00C244C3">
                              <w:rPr>
                                <w:sz w:val="28"/>
                                <w:szCs w:val="28"/>
                              </w:rPr>
                              <w:t xml:space="preserve">n testimony to the Minnesota legislature, one advocate referred to the employment of Vermonters with disabilities as "deeply disturbing," stating: “In Vermont, there are now fewer developmentally disabled adults in supported employment than in 2002, when employment workshops closed” </w:t>
                            </w:r>
                            <w:r w:rsidR="003455CD" w:rsidRPr="00A8783F">
                              <w:rPr>
                                <w:sz w:val="28"/>
                                <w:szCs w:val="28"/>
                              </w:rPr>
                              <w:t>(</w:t>
                            </w:r>
                            <w:r w:rsidR="003455CD" w:rsidRPr="003455CD">
                              <w:rPr>
                                <w:sz w:val="28"/>
                                <w:szCs w:val="28"/>
                              </w:rPr>
                              <w:t>Testimony Before the Senate Committee on Human Services</w:t>
                            </w:r>
                            <w:r w:rsidR="003455CD">
                              <w:rPr>
                                <w:sz w:val="28"/>
                                <w:szCs w:val="28"/>
                              </w:rPr>
                              <w:t xml:space="preserve">, </w:t>
                            </w:r>
                            <w:r w:rsidR="003455CD" w:rsidRPr="00A8783F">
                              <w:rPr>
                                <w:sz w:val="28"/>
                                <w:szCs w:val="28"/>
                              </w:rPr>
                              <w:t>2023)</w:t>
                            </w:r>
                            <w:r w:rsidRPr="00C244C3">
                              <w:rPr>
                                <w:sz w:val="28"/>
                                <w:szCs w:val="28"/>
                              </w:rPr>
                              <w:t xml:space="preserve">. </w:t>
                            </w:r>
                          </w:p>
                          <w:p w14:paraId="45FDD2ED" w14:textId="77777777" w:rsidR="00CB6BC5" w:rsidRPr="00C244C3" w:rsidRDefault="00CB6BC5" w:rsidP="00CB6BC5">
                            <w:pPr>
                              <w:rPr>
                                <w:b/>
                                <w:bCs/>
                                <w:sz w:val="28"/>
                                <w:szCs w:val="28"/>
                              </w:rPr>
                            </w:pPr>
                            <w:r w:rsidRPr="00C244C3">
                              <w:rPr>
                                <w:b/>
                                <w:bCs/>
                                <w:sz w:val="28"/>
                                <w:szCs w:val="28"/>
                              </w:rPr>
                              <w:t>This assertion does not align with what has happened in Vermont.</w:t>
                            </w:r>
                          </w:p>
                          <w:p w14:paraId="4D1C5C00" w14:textId="67C0E3F0" w:rsidR="006D34E2" w:rsidRPr="00C244C3" w:rsidRDefault="006D34E2" w:rsidP="000E4156">
                            <w:pPr>
                              <w:rPr>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7E77D662" id="Rectangle 2073580967" o:spid="_x0000_s1027" style="position:absolute;margin-left:4pt;margin-top:139.95pt;width:518pt;height:359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" fillcolor="#e2efd9 [665]" stroked="f" strokeweight="1pt">
                <v:fill opacity="21331f"/>
                <v:textbox>
                  <w:txbxContent>
                    <w:p w14:paraId="6DF55091" w14:textId="77777777" w:rsidR="00CB6BC5" w:rsidRPr="00C244C3" w:rsidRDefault="00CB6BC5" w:rsidP="00CB6BC5">
                      <w:pPr>
                        <w:rPr>
                          <w:sz w:val="28"/>
                          <w:szCs w:val="28"/>
                        </w:rPr>
                      </w:pPr>
                      <w:r w:rsidRPr="00C244C3">
                        <w:rPr>
                          <w:sz w:val="28"/>
                          <w:szCs w:val="28"/>
                        </w:rPr>
                        <w:t xml:space="preserve">The purpose of this data brief is to share the history and trends of employment for Vermonters with intellectual and developmental disabilities. </w:t>
                      </w:r>
                    </w:p>
                    <w:p w14:paraId="7720B778" w14:textId="3B30D208" w:rsidR="00CB6BC5" w:rsidRPr="00C244C3" w:rsidRDefault="00CB6BC5" w:rsidP="00CB6BC5">
                      <w:pPr>
                        <w:rPr>
                          <w:sz w:val="28"/>
                          <w:szCs w:val="28"/>
                        </w:rPr>
                      </w:pPr>
                      <w:r w:rsidRPr="00C244C3">
                        <w:rPr>
                          <w:sz w:val="28"/>
                          <w:szCs w:val="28"/>
                        </w:rPr>
                        <w:t xml:space="preserve">Vermont has received national and international attention because disability-based subminimum wages and sheltered workshops were eliminated over two decades ago. </w:t>
                      </w:r>
                      <w:r w:rsidR="004C336B">
                        <w:rPr>
                          <w:sz w:val="28"/>
                          <w:szCs w:val="28"/>
                        </w:rPr>
                        <w:t>Because</w:t>
                      </w:r>
                      <w:r w:rsidRPr="00C244C3">
                        <w:rPr>
                          <w:sz w:val="28"/>
                          <w:szCs w:val="28"/>
                        </w:rPr>
                        <w:t xml:space="preserve"> Vermont is regarded as an example for making such a transition, it is critical to understand the data and historical context. </w:t>
                      </w:r>
                    </w:p>
                    <w:p w14:paraId="3D2B6CE8" w14:textId="3D6F9271" w:rsidR="00CB6BC5" w:rsidRPr="00C244C3" w:rsidRDefault="00CB6BC5" w:rsidP="00CB6BC5">
                      <w:pPr>
                        <w:rPr>
                          <w:sz w:val="28"/>
                          <w:szCs w:val="28"/>
                        </w:rPr>
                      </w:pPr>
                      <w:r w:rsidRPr="00C244C3">
                        <w:rPr>
                          <w:sz w:val="28"/>
                          <w:szCs w:val="28"/>
                        </w:rPr>
                        <w:t xml:space="preserve">Some advocates for keeping disability-based subminimum wages have reported that supported employment has not benefited people with disabilities in Vermont and other states that prioritize supported employment. </w:t>
                      </w:r>
                      <w:r w:rsidR="00526F44">
                        <w:rPr>
                          <w:sz w:val="28"/>
                          <w:szCs w:val="28"/>
                        </w:rPr>
                        <w:t>For example, i</w:t>
                      </w:r>
                      <w:r w:rsidRPr="00C244C3">
                        <w:rPr>
                          <w:sz w:val="28"/>
                          <w:szCs w:val="28"/>
                        </w:rPr>
                        <w:t xml:space="preserve">n testimony to the Minnesota legislature, one advocate referred to the employment of Vermonters with disabilities as "deeply disturbing," stating: “In Vermont, there are now fewer developmentally disabled adults in supported employment than in 2002, when employment workshops closed” </w:t>
                      </w:r>
                      <w:r w:rsidR="003455CD" w:rsidRPr="00A8783F">
                        <w:rPr>
                          <w:sz w:val="28"/>
                          <w:szCs w:val="28"/>
                        </w:rPr>
                        <w:t>(</w:t>
                      </w:r>
                      <w:r w:rsidR="003455CD" w:rsidRPr="003455CD">
                        <w:rPr>
                          <w:sz w:val="28"/>
                          <w:szCs w:val="28"/>
                        </w:rPr>
                        <w:t>Testimony Before the Senate Committee on Human Services</w:t>
                      </w:r>
                      <w:r w:rsidR="003455CD">
                        <w:rPr>
                          <w:sz w:val="28"/>
                          <w:szCs w:val="28"/>
                        </w:rPr>
                        <w:t xml:space="preserve">, </w:t>
                      </w:r>
                      <w:r w:rsidR="003455CD" w:rsidRPr="00A8783F">
                        <w:rPr>
                          <w:sz w:val="28"/>
                          <w:szCs w:val="28"/>
                        </w:rPr>
                        <w:t>2023)</w:t>
                      </w:r>
                      <w:r w:rsidRPr="00C244C3">
                        <w:rPr>
                          <w:sz w:val="28"/>
                          <w:szCs w:val="28"/>
                        </w:rPr>
                        <w:t xml:space="preserve">. </w:t>
                      </w:r>
                    </w:p>
                    <w:p w14:paraId="45FDD2ED" w14:textId="77777777" w:rsidR="00CB6BC5" w:rsidRPr="00C244C3" w:rsidRDefault="00CB6BC5" w:rsidP="00CB6BC5">
                      <w:pPr>
                        <w:rPr>
                          <w:b/>
                          <w:bCs/>
                          <w:sz w:val="28"/>
                          <w:szCs w:val="28"/>
                        </w:rPr>
                      </w:pPr>
                      <w:r w:rsidRPr="00C244C3">
                        <w:rPr>
                          <w:b/>
                          <w:bCs/>
                          <w:sz w:val="28"/>
                          <w:szCs w:val="28"/>
                        </w:rPr>
                        <w:t>This assertion does not align with what has happened in Vermont.</w:t>
                      </w:r>
                    </w:p>
                    <w:p w14:paraId="4D1C5C00" w14:textId="67C0E3F0" w:rsidR="006D34E2" w:rsidRPr="00C244C3" w:rsidRDefault="006D34E2" w:rsidP="000E4156">
                      <w:pPr>
                        <w:rPr>
                          <w:sz w:val="28"/>
                          <w:szCs w:val="28"/>
                        </w:rPr>
                      </w:pPr>
                    </w:p>
                  </w:txbxContent>
                </v:textbox>
                <w10:wrap anchory="page"/>
              </v:rect>
            </w:pict>
          </mc:Fallback>
        </mc:AlternateContent>
      </w:r>
      <w:r w:rsidRPr="00881543">
        <w:rPr>
          <w:noProof/>
        </w:rPr>
        <mc:AlternateContent>
          <mc:Choice Requires="wps">
            <w:drawing>
              <wp:anchor distT="0" distB="0" distL="114300" distR="114300" simplePos="0" relativeHeight="251658241" behindDoc="0" locked="0" layoutInCell="1" allowOverlap="1" wp14:anchorId="5B4F9123" wp14:editId="3E076AAD">
                <wp:simplePos x="0" y="0"/>
                <wp:positionH relativeFrom="column">
                  <wp:posOffset>50800</wp:posOffset>
                </wp:positionH>
                <wp:positionV relativeFrom="page">
                  <wp:posOffset>1066165</wp:posOffset>
                </wp:positionV>
                <wp:extent cx="6578600" cy="723900"/>
                <wp:effectExtent l="0" t="0" r="12700" b="12700"/>
                <wp:wrapNone/>
                <wp:docPr id="999097321" name="Rectangle 999097321"/>
                <wp:cNvGraphicFramePr/>
                <a:graphic xmlns:a="http://schemas.openxmlformats.org/drawingml/2006/main">
                  <a:graphicData uri="http://schemas.microsoft.com/office/word/2010/wordprocessingShape">
                    <wps:wsp>
                      <wps:cNvSpPr/>
                      <wps:spPr>
                        <a:xfrm>
                          <a:off x="0" y="0"/>
                          <a:ext cx="6578600" cy="723900"/>
                        </a:xfrm>
                        <a:prstGeom prst="rect">
                          <a:avLst/>
                        </a:prstGeom>
                        <a:solidFill>
                          <a:schemeClr val="accent6">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4024B15" w14:textId="6A92800F" w:rsidR="006D34E2" w:rsidRPr="00C244C3" w:rsidRDefault="00CB6BC5" w:rsidP="004840DB">
                            <w:pPr>
                              <w:pStyle w:val="Heading1"/>
                              <w:jc w:val="center"/>
                              <w:rPr>
                                <w:color w:val="FFFFFF" w:themeColor="background1"/>
                                <w:sz w:val="44"/>
                                <w:szCs w:val="44"/>
                                <w:lang w:val="en-US"/>
                              </w:rPr>
                            </w:pPr>
                            <w:r w:rsidRPr="00C244C3">
                              <w:rPr>
                                <w:color w:val="FFFFFF" w:themeColor="background1"/>
                                <w:sz w:val="44"/>
                                <w:szCs w:val="44"/>
                                <w:lang w:val="en-US"/>
                              </w:rPr>
                              <w:t>PURPOSE OF THIS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F9123" id="Rectangle 999097321" o:spid="_x0000_s1028" style="position:absolute;margin-left:4pt;margin-top:83.95pt;width:518pt;height:57pt;z-index:251658241;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" fillcolor="#538135 [2409]" strokecolor="#09101d [484]" strokeweight="1pt">
                <v:textbox>
                  <w:txbxContent>
                    <w:p w14:paraId="54024B15" w14:textId="6A92800F" w:rsidR="006D34E2" w:rsidRPr="00C244C3" w:rsidRDefault="00CB6BC5" w:rsidP="004840DB">
                      <w:pPr>
                        <w:pStyle w:val="Heading1"/>
                        <w:jc w:val="center"/>
                        <w:rPr>
                          <w:color w:val="FFFFFF" w:themeColor="background1"/>
                          <w:sz w:val="44"/>
                          <w:szCs w:val="44"/>
                          <w:lang w:val="en-US"/>
                        </w:rPr>
                      </w:pPr>
                      <w:r w:rsidRPr="00C244C3">
                        <w:rPr>
                          <w:color w:val="FFFFFF" w:themeColor="background1"/>
                          <w:sz w:val="44"/>
                          <w:szCs w:val="44"/>
                          <w:lang w:val="en-US"/>
                        </w:rPr>
                        <w:t>PURPOSE OF THIS BRIEF:</w:t>
                      </w:r>
                    </w:p>
                  </w:txbxContent>
                </v:textbox>
                <w10:wrap anchory="page"/>
              </v:rect>
            </w:pict>
          </mc:Fallback>
        </mc:AlternateContent>
      </w:r>
      <w:r w:rsidR="00545DB6" w:rsidRPr="00881543">
        <w:fldChar w:fldCharType="end"/>
      </w:r>
      <w:r w:rsidR="00CB6BC5" w:rsidRPr="00881543">
        <w:rPr>
          <w:sz w:val="48"/>
          <w:szCs w:val="48"/>
        </w:rPr>
        <w:t>BACKGROUND:</w:t>
      </w:r>
    </w:p>
    <w:p w14:paraId="2629D2F2" w14:textId="77777777" w:rsidR="00F20CCE" w:rsidRPr="00C244C3" w:rsidRDefault="00F20CCE" w:rsidP="00F20CCE">
      <w:pPr>
        <w:rPr>
          <w:sz w:val="28"/>
          <w:szCs w:val="28"/>
        </w:rPr>
      </w:pPr>
      <w:r w:rsidRPr="00C244C3">
        <w:rPr>
          <w:sz w:val="28"/>
          <w:szCs w:val="28"/>
        </w:rPr>
        <w:t>Vermont is a small rural state with the nation’s second-smallest population. Based on the 2021 data, the population of Vermont is 645,570 with much of the population in the Chittenden County area.</w:t>
      </w:r>
    </w:p>
    <w:p w14:paraId="0016108C" w14:textId="77777777" w:rsidR="00F20CCE" w:rsidRPr="00C244C3" w:rsidRDefault="00F20CCE" w:rsidP="00F20CCE">
      <w:pPr>
        <w:rPr>
          <w:sz w:val="28"/>
          <w:szCs w:val="28"/>
        </w:rPr>
      </w:pPr>
      <w:r w:rsidRPr="00C244C3">
        <w:rPr>
          <w:sz w:val="28"/>
          <w:szCs w:val="28"/>
        </w:rPr>
        <w:t xml:space="preserve">The closure of Brandon Training School in 1993 was a turning point in the care for individuals with developmental disabilities as it marked the end of reliance on an institutional model of </w:t>
      </w:r>
      <w:r w:rsidRPr="00C244C3">
        <w:rPr>
          <w:sz w:val="28"/>
          <w:szCs w:val="28"/>
        </w:rPr>
        <w:lastRenderedPageBreak/>
        <w:t xml:space="preserve">care and underscored the commitment to create supports and services necessary for people to live with dignity, </w:t>
      </w:r>
      <w:proofErr w:type="gramStart"/>
      <w:r w:rsidRPr="00C244C3">
        <w:rPr>
          <w:sz w:val="28"/>
          <w:szCs w:val="28"/>
        </w:rPr>
        <w:t>respect</w:t>
      </w:r>
      <w:proofErr w:type="gramEnd"/>
      <w:r w:rsidRPr="00C244C3">
        <w:rPr>
          <w:sz w:val="28"/>
          <w:szCs w:val="28"/>
        </w:rPr>
        <w:t xml:space="preserve"> and independence within their communities.  </w:t>
      </w:r>
    </w:p>
    <w:p w14:paraId="42355071" w14:textId="3EAD21CB" w:rsidR="00F20CCE" w:rsidRDefault="00F20CCE" w:rsidP="00F20CCE">
      <w:pPr>
        <w:pStyle w:val="Heading2"/>
      </w:pPr>
      <w:r>
        <w:t>1996 DEVELOPMENTAL DISABILITIES ACT</w:t>
      </w:r>
    </w:p>
    <w:p w14:paraId="2D8E52ED" w14:textId="69858467" w:rsidR="00F20CCE" w:rsidRPr="00C244C3" w:rsidRDefault="00F20CCE" w:rsidP="00F20CCE">
      <w:pPr>
        <w:rPr>
          <w:sz w:val="28"/>
          <w:szCs w:val="28"/>
        </w:rPr>
      </w:pPr>
      <w:r w:rsidRPr="00C244C3">
        <w:rPr>
          <w:sz w:val="28"/>
          <w:szCs w:val="28"/>
        </w:rPr>
        <w:t xml:space="preserve">The Vermont State Legislature embedded into law the Developmental Disabilities Act of 1996 requiring the Department of Disabilities, Aging and Independent Living, through the Developmental Disabilities Services Division, to adopt the </w:t>
      </w:r>
      <w:hyperlink r:id="rId14">
        <w:r w:rsidRPr="00C244C3">
          <w:rPr>
            <w:rStyle w:val="Hyperlink"/>
            <w:sz w:val="28"/>
            <w:szCs w:val="28"/>
          </w:rPr>
          <w:t>State System of Care Plan</w:t>
        </w:r>
      </w:hyperlink>
      <w:r w:rsidRPr="00C244C3">
        <w:rPr>
          <w:sz w:val="28"/>
          <w:szCs w:val="28"/>
        </w:rPr>
        <w:t xml:space="preserve"> for Developmental Disabilities Services that describes the nature, extent, allocation and timing of services that will be provided to people with developmental disabilities and their families.  </w:t>
      </w:r>
    </w:p>
    <w:p w14:paraId="51BDFB7F" w14:textId="77777777" w:rsidR="00917EEA" w:rsidRPr="00C244C3" w:rsidRDefault="00F20CCE" w:rsidP="00F20CCE">
      <w:pPr>
        <w:rPr>
          <w:sz w:val="28"/>
          <w:szCs w:val="28"/>
        </w:rPr>
      </w:pPr>
      <w:r w:rsidRPr="00C244C3">
        <w:rPr>
          <w:sz w:val="28"/>
          <w:szCs w:val="28"/>
        </w:rPr>
        <w:t>The System of Care Plan is intended to instruct how legislatively appropriated funding will be allocated to</w:t>
      </w:r>
      <w:r w:rsidR="00917EEA" w:rsidRPr="00C244C3">
        <w:rPr>
          <w:sz w:val="28"/>
          <w:szCs w:val="28"/>
        </w:rPr>
        <w:t>:</w:t>
      </w:r>
    </w:p>
    <w:p w14:paraId="022299D7" w14:textId="5FB6B287" w:rsidR="00917EEA" w:rsidRPr="00C244C3" w:rsidRDefault="007C26BB" w:rsidP="00917EEA">
      <w:pPr>
        <w:pStyle w:val="ListParagraph"/>
        <w:numPr>
          <w:ilvl w:val="0"/>
          <w:numId w:val="13"/>
        </w:numPr>
        <w:rPr>
          <w:sz w:val="28"/>
          <w:szCs w:val="28"/>
        </w:rPr>
      </w:pPr>
      <w:r>
        <w:rPr>
          <w:sz w:val="28"/>
          <w:szCs w:val="28"/>
        </w:rPr>
        <w:t>S</w:t>
      </w:r>
      <w:r w:rsidR="00F20CCE" w:rsidRPr="00C244C3">
        <w:rPr>
          <w:sz w:val="28"/>
          <w:szCs w:val="28"/>
        </w:rPr>
        <w:t>erve individuals with significant developmental disabilities</w:t>
      </w:r>
      <w:r>
        <w:rPr>
          <w:sz w:val="28"/>
          <w:szCs w:val="28"/>
        </w:rPr>
        <w:t>.</w:t>
      </w:r>
    </w:p>
    <w:p w14:paraId="63C531D8" w14:textId="54362287" w:rsidR="00917EEA" w:rsidRPr="00C244C3" w:rsidRDefault="007C26BB" w:rsidP="00917EEA">
      <w:pPr>
        <w:pStyle w:val="ListParagraph"/>
        <w:numPr>
          <w:ilvl w:val="0"/>
          <w:numId w:val="13"/>
        </w:numPr>
        <w:rPr>
          <w:sz w:val="28"/>
          <w:szCs w:val="28"/>
        </w:rPr>
      </w:pPr>
      <w:r>
        <w:rPr>
          <w:sz w:val="28"/>
          <w:szCs w:val="28"/>
        </w:rPr>
        <w:t>H</w:t>
      </w:r>
      <w:r w:rsidR="00F20CCE" w:rsidRPr="00C244C3">
        <w:rPr>
          <w:sz w:val="28"/>
          <w:szCs w:val="28"/>
        </w:rPr>
        <w:t>elp people achieve their personal goals</w:t>
      </w:r>
      <w:r>
        <w:rPr>
          <w:sz w:val="28"/>
          <w:szCs w:val="28"/>
        </w:rPr>
        <w:t>.</w:t>
      </w:r>
    </w:p>
    <w:p w14:paraId="2F2367D7" w14:textId="1EFC7167" w:rsidR="00917EEA" w:rsidRPr="00C244C3" w:rsidRDefault="007C26BB" w:rsidP="00917EEA">
      <w:pPr>
        <w:pStyle w:val="ListParagraph"/>
        <w:numPr>
          <w:ilvl w:val="0"/>
          <w:numId w:val="13"/>
        </w:numPr>
        <w:rPr>
          <w:sz w:val="28"/>
          <w:szCs w:val="28"/>
        </w:rPr>
      </w:pPr>
      <w:r>
        <w:rPr>
          <w:sz w:val="28"/>
          <w:szCs w:val="28"/>
        </w:rPr>
        <w:t>C</w:t>
      </w:r>
      <w:r w:rsidR="00F20CCE" w:rsidRPr="00C244C3">
        <w:rPr>
          <w:sz w:val="28"/>
          <w:szCs w:val="28"/>
        </w:rPr>
        <w:t xml:space="preserve">ontinuously improve the system of supports for individuals with developmental disabilities within available resources. </w:t>
      </w:r>
    </w:p>
    <w:p w14:paraId="4735A048" w14:textId="5B5EFDEF" w:rsidR="00203AFA" w:rsidRPr="00C244C3" w:rsidRDefault="00F20CCE" w:rsidP="009261FF">
      <w:pPr>
        <w:rPr>
          <w:sz w:val="28"/>
          <w:szCs w:val="28"/>
        </w:rPr>
      </w:pPr>
      <w:r w:rsidRPr="00C244C3">
        <w:rPr>
          <w:sz w:val="28"/>
          <w:szCs w:val="28"/>
        </w:rPr>
        <w:t xml:space="preserve">Since resources are never sufficient to meet all needs, eligibility criteria were established by the State of Vermont and are determined by the designated agency in each county. The System of Care Plan is designed to serve those with the greatest need.  </w:t>
      </w:r>
    </w:p>
    <w:p w14:paraId="52898455" w14:textId="26E55689" w:rsidR="00633B9A" w:rsidRDefault="00633B9A" w:rsidP="00633B9A">
      <w:pPr>
        <w:pStyle w:val="Heading2"/>
      </w:pPr>
      <w:r>
        <w:t>SUPPORTED EMPLOYMENT IN VERMONT</w:t>
      </w:r>
    </w:p>
    <w:p w14:paraId="7FD109C2" w14:textId="77777777" w:rsidR="00633B9A" w:rsidRPr="00C244C3" w:rsidRDefault="00F20CCE" w:rsidP="00F20CCE">
      <w:pPr>
        <w:rPr>
          <w:sz w:val="28"/>
          <w:szCs w:val="28"/>
        </w:rPr>
      </w:pPr>
      <w:r w:rsidRPr="00C244C3">
        <w:rPr>
          <w:sz w:val="28"/>
          <w:szCs w:val="28"/>
        </w:rPr>
        <w:t xml:space="preserve">Vermont launched its first community-based supported employment program in 1980. This pilot program was created based on the value that people with intellectual and developmental disabilities could have regular jobs in the community. </w:t>
      </w:r>
    </w:p>
    <w:p w14:paraId="1ABBA42C" w14:textId="77777777" w:rsidR="00633B9A" w:rsidRPr="00C244C3" w:rsidRDefault="00F20CCE" w:rsidP="00F20CCE">
      <w:pPr>
        <w:rPr>
          <w:sz w:val="28"/>
          <w:szCs w:val="28"/>
        </w:rPr>
      </w:pPr>
      <w:r w:rsidRPr="00C244C3">
        <w:rPr>
          <w:sz w:val="28"/>
          <w:szCs w:val="28"/>
        </w:rPr>
        <w:t xml:space="preserve">The overall success of these various demonstration projects led the U.S. Department of Education-Rehabilitation Services Administration to fund states with multi-year grants to implement statewide systems-change supported employment efforts. </w:t>
      </w:r>
    </w:p>
    <w:p w14:paraId="008FD631" w14:textId="77777777" w:rsidR="002C6656" w:rsidRPr="00C244C3" w:rsidRDefault="00F20CCE" w:rsidP="00F20CCE">
      <w:pPr>
        <w:rPr>
          <w:sz w:val="28"/>
          <w:szCs w:val="28"/>
        </w:rPr>
      </w:pPr>
      <w:r w:rsidRPr="00C244C3">
        <w:rPr>
          <w:sz w:val="28"/>
          <w:szCs w:val="28"/>
        </w:rPr>
        <w:t>The initial federal investment in systemic change in the 1980s and 1990s exceeded $100 million with funding more than 55 three-to-five-year grants (</w:t>
      </w:r>
      <w:proofErr w:type="spellStart"/>
      <w:r w:rsidRPr="00C244C3">
        <w:rPr>
          <w:sz w:val="28"/>
          <w:szCs w:val="28"/>
        </w:rPr>
        <w:t>Mank</w:t>
      </w:r>
      <w:proofErr w:type="spellEnd"/>
      <w:r w:rsidRPr="00C244C3">
        <w:rPr>
          <w:sz w:val="28"/>
          <w:szCs w:val="28"/>
        </w:rPr>
        <w:t xml:space="preserve">, 1994). </w:t>
      </w:r>
    </w:p>
    <w:p w14:paraId="38B785E7" w14:textId="3006D9DA" w:rsidR="002C6656" w:rsidRPr="00C244C3" w:rsidRDefault="00F20CCE" w:rsidP="00F20CCE">
      <w:pPr>
        <w:rPr>
          <w:sz w:val="28"/>
          <w:szCs w:val="28"/>
        </w:rPr>
      </w:pPr>
      <w:r w:rsidRPr="00C244C3">
        <w:rPr>
          <w:sz w:val="28"/>
          <w:szCs w:val="28"/>
        </w:rPr>
        <w:t>In 1982 the University of Vermont received a grant and started providing support to expand the pilot. (</w:t>
      </w:r>
      <w:r w:rsidR="00103142">
        <w:rPr>
          <w:sz w:val="28"/>
          <w:szCs w:val="28"/>
        </w:rPr>
        <w:t>Masterson</w:t>
      </w:r>
      <w:r w:rsidRPr="00C244C3">
        <w:rPr>
          <w:sz w:val="28"/>
          <w:szCs w:val="28"/>
        </w:rPr>
        <w:t xml:space="preserve">, 2016). </w:t>
      </w:r>
    </w:p>
    <w:p w14:paraId="488CAE56" w14:textId="03F253B2" w:rsidR="002C6656" w:rsidRPr="00C244C3" w:rsidRDefault="00F20CCE" w:rsidP="00F20CCE">
      <w:pPr>
        <w:rPr>
          <w:sz w:val="28"/>
          <w:szCs w:val="28"/>
        </w:rPr>
      </w:pPr>
      <w:r w:rsidRPr="00C244C3">
        <w:rPr>
          <w:sz w:val="28"/>
          <w:szCs w:val="28"/>
        </w:rPr>
        <w:lastRenderedPageBreak/>
        <w:t xml:space="preserve">Sheltered workshops gradually closed as technical assistance and systems change ramped up and people found employment in the community or received other developmental disabilities services, such as community supports and home supports. </w:t>
      </w:r>
    </w:p>
    <w:p w14:paraId="6D089FC7" w14:textId="0F1C420E" w:rsidR="002C6656" w:rsidRPr="00C244C3" w:rsidRDefault="00F20CCE" w:rsidP="00F20CCE">
      <w:pPr>
        <w:rPr>
          <w:sz w:val="28"/>
          <w:szCs w:val="28"/>
        </w:rPr>
      </w:pPr>
      <w:r w:rsidRPr="00C244C3">
        <w:rPr>
          <w:sz w:val="28"/>
          <w:szCs w:val="28"/>
        </w:rPr>
        <w:t xml:space="preserve">Funding was stopped for new entrances to sheltered workshops in 2000. </w:t>
      </w:r>
    </w:p>
    <w:p w14:paraId="5C706C09" w14:textId="1CE52512" w:rsidR="004B6308" w:rsidRPr="00C244C3" w:rsidRDefault="00D467E9" w:rsidP="00D467E9">
      <w:pPr>
        <w:spacing w:after="6500"/>
        <w:rPr>
          <w:sz w:val="28"/>
          <w:szCs w:val="28"/>
        </w:rPr>
      </w:pPr>
      <w:r w:rsidRPr="00C244C3">
        <w:rPr>
          <w:noProof/>
          <w:sz w:val="28"/>
          <w:szCs w:val="28"/>
        </w:rPr>
        <mc:AlternateContent>
          <mc:Choice Requires="wps">
            <w:drawing>
              <wp:anchor distT="0" distB="0" distL="114300" distR="114300" simplePos="0" relativeHeight="251658249" behindDoc="0" locked="0" layoutInCell="1" allowOverlap="1" wp14:anchorId="35939F0A" wp14:editId="2923B374">
                <wp:simplePos x="0" y="0"/>
                <wp:positionH relativeFrom="column">
                  <wp:posOffset>-50800</wp:posOffset>
                </wp:positionH>
                <wp:positionV relativeFrom="paragraph">
                  <wp:posOffset>1413510</wp:posOffset>
                </wp:positionV>
                <wp:extent cx="6578600" cy="2895600"/>
                <wp:effectExtent l="0" t="0" r="0" b="0"/>
                <wp:wrapNone/>
                <wp:docPr id="476464410" name="Rectangle 476464410"/>
                <wp:cNvGraphicFramePr/>
                <a:graphic xmlns:a="http://schemas.openxmlformats.org/drawingml/2006/main">
                  <a:graphicData uri="http://schemas.microsoft.com/office/word/2010/wordprocessingShape">
                    <wps:wsp>
                      <wps:cNvSpPr/>
                      <wps:spPr>
                        <a:xfrm>
                          <a:off x="0" y="0"/>
                          <a:ext cx="6578600" cy="2895600"/>
                        </a:xfrm>
                        <a:prstGeom prst="rect">
                          <a:avLst/>
                        </a:prstGeom>
                        <a:solidFill>
                          <a:schemeClr val="accent6">
                            <a:lumMod val="20000"/>
                            <a:lumOff val="80000"/>
                            <a:alpha val="32549"/>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6D5705" w14:textId="49A68E69" w:rsidR="00FA6C3F" w:rsidRPr="00675FE4" w:rsidRDefault="00FA6C3F" w:rsidP="00FA6C3F">
                            <w:pPr>
                              <w:rPr>
                                <w:sz w:val="28"/>
                                <w:szCs w:val="28"/>
                              </w:rPr>
                            </w:pPr>
                            <w:r w:rsidRPr="00675FE4">
                              <w:rPr>
                                <w:sz w:val="28"/>
                                <w:szCs w:val="28"/>
                              </w:rPr>
                              <w:t>According to the Vermont Department of Disabilities, Aging, and Independent Living (DAIL):</w:t>
                            </w:r>
                          </w:p>
                          <w:p w14:paraId="609C0480" w14:textId="3AA2144F" w:rsidR="00FA6C3F" w:rsidRDefault="00FA6C3F" w:rsidP="0092309F">
                            <w:pPr>
                              <w:pStyle w:val="Quote"/>
                              <w:jc w:val="left"/>
                            </w:pPr>
                            <w:r>
                              <w:t xml:space="preserve">“Supported </w:t>
                            </w:r>
                            <w:r w:rsidR="00CA4E36">
                              <w:t>e</w:t>
                            </w:r>
                            <w:r>
                              <w:t>mployment involves a wide range of services, including person-centered employment planning, job search assistance, assistance in negotiating job accommodation or modification, on the job training, follow-along services for duration of employment, career enhancement supports, and advocacy skills.”</w:t>
                            </w:r>
                          </w:p>
                          <w:p w14:paraId="111AF911" w14:textId="0A6064D3" w:rsidR="00FA6C3F" w:rsidRDefault="000F7A56" w:rsidP="000F7A56">
                            <w:pPr>
                              <w:jc w:val="right"/>
                            </w:pPr>
                            <w:r>
                              <w:sym w:font="Symbol" w:char="F02D"/>
                            </w:r>
                            <w:r>
                              <w:t>Vermont DAIL, 2023</w:t>
                            </w:r>
                            <w:r w:rsidR="005D4C76">
                              <w:t>a</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anchor>
            </w:drawing>
          </mc:Choice>
          <mc:Fallback>
            <w:pict>
              <v:rect w14:anchorId="35939F0A" id="Rectangle 476464410" o:spid="_x0000_s1029" style="position:absolute;margin-left:-4pt;margin-top:111.3pt;width:518pt;height:228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" fillcolor="#e2efd9 [665]" stroked="f" strokeweight="1pt">
                <v:fill opacity="21331f"/>
                <v:textbox inset="14.4pt,,14.4pt">
                  <w:txbxContent>
                    <w:p w14:paraId="4C6D5705" w14:textId="49A68E69" w:rsidR="00FA6C3F" w:rsidRPr="00675FE4" w:rsidRDefault="00FA6C3F" w:rsidP="00FA6C3F">
                      <w:pPr>
                        <w:rPr>
                          <w:sz w:val="28"/>
                          <w:szCs w:val="28"/>
                        </w:rPr>
                      </w:pPr>
                      <w:r w:rsidRPr="00675FE4">
                        <w:rPr>
                          <w:sz w:val="28"/>
                          <w:szCs w:val="28"/>
                        </w:rPr>
                        <w:t>According to the Vermont Department of Disabilities, Aging, and Independent Living (DAIL):</w:t>
                      </w:r>
                    </w:p>
                    <w:p w14:paraId="609C0480" w14:textId="3AA2144F" w:rsidR="00FA6C3F" w:rsidRDefault="00FA6C3F" w:rsidP="0092309F">
                      <w:pPr>
                        <w:pStyle w:val="Quote"/>
                        <w:jc w:val="left"/>
                      </w:pPr>
                      <w:r>
                        <w:t xml:space="preserve">“Supported </w:t>
                      </w:r>
                      <w:r w:rsidR="00CA4E36">
                        <w:t>e</w:t>
                      </w:r>
                      <w:r>
                        <w:t>mployment involves a wide range of services, including person-centered employment planning, job search assistance, assistance in negotiating job accommodation or modification, on the job training, follow-along services for duration of employment, career enhancement supports, and advocacy skills.”</w:t>
                      </w:r>
                    </w:p>
                    <w:p w14:paraId="111AF911" w14:textId="0A6064D3" w:rsidR="00FA6C3F" w:rsidRDefault="000F7A56" w:rsidP="000F7A56">
                      <w:pPr>
                        <w:jc w:val="right"/>
                      </w:pPr>
                      <w:r>
                        <w:sym w:font="Symbol" w:char="F02D"/>
                      </w:r>
                      <w:r>
                        <w:t>Vermont DAIL, 2023</w:t>
                      </w:r>
                      <w:r w:rsidR="005D4C76">
                        <w:t>a</w:t>
                      </w:r>
                    </w:p>
                  </w:txbxContent>
                </v:textbox>
              </v:rect>
            </w:pict>
          </mc:Fallback>
        </mc:AlternateContent>
      </w:r>
      <w:r w:rsidRPr="00C244C3">
        <w:rPr>
          <w:noProof/>
          <w:sz w:val="28"/>
          <w:szCs w:val="28"/>
        </w:rPr>
        <mc:AlternateContent>
          <mc:Choice Requires="wps">
            <w:drawing>
              <wp:anchor distT="0" distB="0" distL="114300" distR="114300" simplePos="0" relativeHeight="251658250" behindDoc="0" locked="0" layoutInCell="1" allowOverlap="1" wp14:anchorId="231F83A1" wp14:editId="5509C4FE">
                <wp:simplePos x="0" y="0"/>
                <wp:positionH relativeFrom="column">
                  <wp:posOffset>-50800</wp:posOffset>
                </wp:positionH>
                <wp:positionV relativeFrom="paragraph">
                  <wp:posOffset>753110</wp:posOffset>
                </wp:positionV>
                <wp:extent cx="6578600" cy="723900"/>
                <wp:effectExtent l="0" t="0" r="0" b="0"/>
                <wp:wrapNone/>
                <wp:docPr id="485010222" name="Rectangle 485010222"/>
                <wp:cNvGraphicFramePr/>
                <a:graphic xmlns:a="http://schemas.openxmlformats.org/drawingml/2006/main">
                  <a:graphicData uri="http://schemas.microsoft.com/office/word/2010/wordprocessingShape">
                    <wps:wsp>
                      <wps:cNvSpPr/>
                      <wps:spPr>
                        <a:xfrm>
                          <a:off x="0" y="0"/>
                          <a:ext cx="6578600" cy="723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659ECE" w14:textId="459C16E3" w:rsidR="00FA6C3F" w:rsidRPr="001D4681" w:rsidRDefault="001D4681" w:rsidP="00FF0F29">
                            <w:pPr>
                              <w:pStyle w:val="Heading1"/>
                              <w:rPr>
                                <w:sz w:val="48"/>
                                <w:szCs w:val="48"/>
                                <w:lang w:val="en-US"/>
                              </w:rPr>
                            </w:pPr>
                            <w:r>
                              <w:rPr>
                                <w:sz w:val="48"/>
                                <w:szCs w:val="48"/>
                                <w:lang w:val="en-US"/>
                              </w:rPr>
                              <w:t>WHAT IS SUPPORTED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F83A1" id="Rectangle 485010222" o:spid="_x0000_s1030" style="position:absolute;margin-left:-4pt;margin-top:59.3pt;width:518pt;height:57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" filled="f" stroked="f" strokeweight="1pt">
                <v:textbox>
                  <w:txbxContent>
                    <w:p w14:paraId="5C659ECE" w14:textId="459C16E3" w:rsidR="00FA6C3F" w:rsidRPr="001D4681" w:rsidRDefault="001D4681" w:rsidP="00FF0F29">
                      <w:pPr>
                        <w:pStyle w:val="Heading1"/>
                        <w:rPr>
                          <w:sz w:val="48"/>
                          <w:szCs w:val="48"/>
                          <w:lang w:val="en-US"/>
                        </w:rPr>
                      </w:pPr>
                      <w:r>
                        <w:rPr>
                          <w:sz w:val="48"/>
                          <w:szCs w:val="48"/>
                          <w:lang w:val="en-US"/>
                        </w:rPr>
                        <w:t>WHAT IS SUPPORTED EMPLOYMENT?</w:t>
                      </w:r>
                    </w:p>
                  </w:txbxContent>
                </v:textbox>
              </v:rect>
            </w:pict>
          </mc:Fallback>
        </mc:AlternateContent>
      </w:r>
      <w:r w:rsidR="00F20CCE" w:rsidRPr="00C244C3">
        <w:rPr>
          <w:sz w:val="28"/>
          <w:szCs w:val="28"/>
        </w:rPr>
        <w:t xml:space="preserve">Two years later Vermont closed its last sheltered workshop for people with intellectual and developmental disabilities, becoming the first state with no sheltered </w:t>
      </w:r>
      <w:r w:rsidR="004D4443">
        <w:rPr>
          <w:sz w:val="28"/>
          <w:szCs w:val="28"/>
        </w:rPr>
        <w:t>workshop</w:t>
      </w:r>
      <w:r w:rsidR="00F20CCE" w:rsidRPr="00C244C3">
        <w:rPr>
          <w:sz w:val="28"/>
          <w:szCs w:val="28"/>
        </w:rPr>
        <w:t xml:space="preserve">. </w:t>
      </w:r>
    </w:p>
    <w:p w14:paraId="4146A4AB" w14:textId="74A90AD8" w:rsidR="00C816D7" w:rsidRPr="00675FE4" w:rsidRDefault="00AF7885" w:rsidP="00C816D7">
      <w:pPr>
        <w:rPr>
          <w:sz w:val="28"/>
          <w:szCs w:val="28"/>
        </w:rPr>
      </w:pPr>
      <w:r>
        <w:rPr>
          <w:sz w:val="28"/>
          <w:szCs w:val="28"/>
        </w:rPr>
        <w:t>P</w:t>
      </w:r>
      <w:r w:rsidR="000A377A">
        <w:rPr>
          <w:sz w:val="28"/>
          <w:szCs w:val="28"/>
        </w:rPr>
        <w:t>eople receive different services when they have s</w:t>
      </w:r>
      <w:r w:rsidR="00C816D7" w:rsidRPr="00675FE4">
        <w:rPr>
          <w:sz w:val="28"/>
          <w:szCs w:val="28"/>
        </w:rPr>
        <w:t>upported employment</w:t>
      </w:r>
      <w:r w:rsidR="000A377A">
        <w:rPr>
          <w:sz w:val="28"/>
          <w:szCs w:val="28"/>
        </w:rPr>
        <w:t>.</w:t>
      </w:r>
      <w:r w:rsidR="00C816D7" w:rsidRPr="00675FE4">
        <w:rPr>
          <w:sz w:val="28"/>
          <w:szCs w:val="28"/>
        </w:rPr>
        <w:t xml:space="preserve"> Many who are receiving supported employment services are working, and others may be searching for jobs or between jobs. </w:t>
      </w:r>
    </w:p>
    <w:p w14:paraId="45B50205" w14:textId="77777777" w:rsidR="006B228F" w:rsidRPr="00675FE4" w:rsidRDefault="00C816D7" w:rsidP="00C816D7">
      <w:pPr>
        <w:rPr>
          <w:sz w:val="28"/>
          <w:szCs w:val="28"/>
        </w:rPr>
      </w:pPr>
      <w:r w:rsidRPr="00675FE4">
        <w:rPr>
          <w:sz w:val="28"/>
          <w:szCs w:val="28"/>
        </w:rPr>
        <w:t xml:space="preserve">It is important to note that supported employment in Vermont includes only individual placements. There are no group sites or enclaves. In addition, some people with intellectual and developmental disabilities secure jobs without receiving supported employment services. </w:t>
      </w:r>
    </w:p>
    <w:p w14:paraId="4713C890" w14:textId="0EC392BB" w:rsidR="008B0B60" w:rsidRPr="00675FE4" w:rsidRDefault="00C816D7" w:rsidP="00263908">
      <w:pPr>
        <w:spacing w:after="400"/>
        <w:rPr>
          <w:sz w:val="28"/>
          <w:szCs w:val="28"/>
        </w:rPr>
      </w:pPr>
      <w:r w:rsidRPr="00675FE4">
        <w:rPr>
          <w:sz w:val="28"/>
          <w:szCs w:val="28"/>
        </w:rPr>
        <w:t xml:space="preserve">In 2018, a survey of Vermonters with intellectual and developmental disabilities found that just over </w:t>
      </w:r>
      <w:r w:rsidR="00E958CE">
        <w:rPr>
          <w:sz w:val="28"/>
          <w:szCs w:val="28"/>
        </w:rPr>
        <w:t>one</w:t>
      </w:r>
      <w:r w:rsidR="00DB7215">
        <w:rPr>
          <w:sz w:val="28"/>
          <w:szCs w:val="28"/>
        </w:rPr>
        <w:t>-</w:t>
      </w:r>
      <w:r w:rsidRPr="00675FE4">
        <w:rPr>
          <w:sz w:val="28"/>
          <w:szCs w:val="28"/>
        </w:rPr>
        <w:t xml:space="preserve">third (36%) were working. About one-quarter (24%) of those working </w:t>
      </w:r>
      <w:proofErr w:type="gramStart"/>
      <w:r w:rsidRPr="00675FE4">
        <w:rPr>
          <w:sz w:val="28"/>
          <w:szCs w:val="28"/>
        </w:rPr>
        <w:t>were</w:t>
      </w:r>
      <w:proofErr w:type="gramEnd"/>
      <w:r w:rsidRPr="00675FE4">
        <w:rPr>
          <w:sz w:val="28"/>
          <w:szCs w:val="28"/>
        </w:rPr>
        <w:t xml:space="preserve"> not receiving supported employment services (National Core Indicators, 2019). </w:t>
      </w:r>
    </w:p>
    <w:p w14:paraId="50901841" w14:textId="3FE2B6D4" w:rsidR="006B228F" w:rsidRPr="002765D0" w:rsidRDefault="006B228F" w:rsidP="001469DA">
      <w:pPr>
        <w:pStyle w:val="Heading2"/>
        <w:spacing w:before="120"/>
      </w:pPr>
      <w:r w:rsidRPr="002765D0">
        <w:lastRenderedPageBreak/>
        <w:t>THE GOAL OF SUPPORTED EMPLOYMENT</w:t>
      </w:r>
    </w:p>
    <w:p w14:paraId="347F90DE" w14:textId="4AB655B2" w:rsidR="00120A72" w:rsidRPr="008B0B60" w:rsidRDefault="00C816D7" w:rsidP="006E2CA1">
      <w:pPr>
        <w:rPr>
          <w:sz w:val="28"/>
          <w:szCs w:val="28"/>
        </w:rPr>
      </w:pPr>
      <w:r w:rsidRPr="008B0B60">
        <w:rPr>
          <w:sz w:val="28"/>
          <w:szCs w:val="28"/>
        </w:rPr>
        <w:t xml:space="preserve">The goal of </w:t>
      </w:r>
      <w:r w:rsidR="00B71746">
        <w:rPr>
          <w:sz w:val="28"/>
          <w:szCs w:val="28"/>
        </w:rPr>
        <w:t>s</w:t>
      </w:r>
      <w:r w:rsidR="00DD373A">
        <w:rPr>
          <w:sz w:val="28"/>
          <w:szCs w:val="28"/>
        </w:rPr>
        <w:t>upported employment</w:t>
      </w:r>
      <w:r w:rsidRPr="008B0B60">
        <w:rPr>
          <w:sz w:val="28"/>
          <w:szCs w:val="28"/>
        </w:rPr>
        <w:t xml:space="preserve"> services is for the person with a disability to achieve </w:t>
      </w:r>
      <w:r w:rsidRPr="008B0B60">
        <w:rPr>
          <w:i/>
          <w:iCs/>
          <w:sz w:val="28"/>
          <w:szCs w:val="28"/>
        </w:rPr>
        <w:t>competitive integrated employment</w:t>
      </w:r>
      <w:r w:rsidRPr="008B0B60">
        <w:rPr>
          <w:sz w:val="28"/>
          <w:szCs w:val="28"/>
        </w:rPr>
        <w:t xml:space="preserve">. </w:t>
      </w:r>
    </w:p>
    <w:p w14:paraId="32B38374" w14:textId="77777777" w:rsidR="008B0B60" w:rsidRPr="008B0B60" w:rsidRDefault="00C816D7" w:rsidP="006E2CA1">
      <w:pPr>
        <w:rPr>
          <w:sz w:val="28"/>
          <w:szCs w:val="28"/>
          <w:lang w:val="en" w:bidi="ar-SA"/>
        </w:rPr>
      </w:pPr>
      <w:r w:rsidRPr="008B0B60">
        <w:rPr>
          <w:sz w:val="28"/>
          <w:szCs w:val="28"/>
        </w:rPr>
        <w:t>Such employment is defined as full or part-time work with the same opportunities as non-disabled workers in the same position including same salary, same benefits, opportunities for advancement, and is based in the community with interactions with people without disabilities in their job (State Vocational Rehabilitation Services Program; State Supported Employment Services Program; Limitations on Use of Subminimum Wage, 2016).</w:t>
      </w:r>
    </w:p>
    <w:p w14:paraId="6AAF092C" w14:textId="4F240056" w:rsidR="00B25700" w:rsidRPr="00663F91" w:rsidRDefault="001D4681" w:rsidP="006E2CA1">
      <w:pPr>
        <w:rPr>
          <w:sz w:val="44"/>
          <w:szCs w:val="44"/>
        </w:rPr>
      </w:pPr>
      <w:r>
        <w:rPr>
          <w:rStyle w:val="Heading1Char"/>
          <w:sz w:val="44"/>
          <w:szCs w:val="44"/>
        </w:rPr>
        <w:t>QUESTIONS RAISED ABOUT SUPPORTED EMPLOYMENT</w:t>
      </w:r>
    </w:p>
    <w:p w14:paraId="3CE58A4B" w14:textId="782D65A8" w:rsidR="00262419" w:rsidRPr="008B0B60" w:rsidRDefault="00C31101" w:rsidP="000E4156">
      <w:pPr>
        <w:rPr>
          <w:sz w:val="28"/>
          <w:szCs w:val="28"/>
          <w:lang w:val="en" w:bidi="ar-SA"/>
        </w:rPr>
      </w:pPr>
      <w:r w:rsidRPr="008B0B60">
        <w:rPr>
          <w:sz w:val="28"/>
          <w:szCs w:val="28"/>
          <w:lang w:val="en" w:bidi="ar-SA"/>
        </w:rPr>
        <w:t>This section shares Vermont data and historical context. It is organized as responses to two questions raised by critics of ending subminimum wage and sheltered workshops.</w:t>
      </w:r>
    </w:p>
    <w:p w14:paraId="51A6B463" w14:textId="5B03F557" w:rsidR="00C31101" w:rsidRDefault="00263908" w:rsidP="000E4156">
      <w:r>
        <w:rPr>
          <w:noProof/>
        </w:rPr>
        <mc:AlternateContent>
          <mc:Choice Requires="wps">
            <w:drawing>
              <wp:anchor distT="0" distB="0" distL="114300" distR="114300" simplePos="0" relativeHeight="251658242" behindDoc="0" locked="0" layoutInCell="1" allowOverlap="1" wp14:anchorId="107A0863" wp14:editId="1F0F089F">
                <wp:simplePos x="0" y="0"/>
                <wp:positionH relativeFrom="column">
                  <wp:posOffset>0</wp:posOffset>
                </wp:positionH>
                <wp:positionV relativeFrom="paragraph">
                  <wp:posOffset>93345</wp:posOffset>
                </wp:positionV>
                <wp:extent cx="1689100" cy="3632200"/>
                <wp:effectExtent l="0" t="0" r="12700" b="12700"/>
                <wp:wrapNone/>
                <wp:docPr id="1344172679" name="Rectangle 1344172679"/>
                <wp:cNvGraphicFramePr/>
                <a:graphic xmlns:a="http://schemas.openxmlformats.org/drawingml/2006/main">
                  <a:graphicData uri="http://schemas.microsoft.com/office/word/2010/wordprocessingShape">
                    <wps:wsp>
                      <wps:cNvSpPr/>
                      <wps:spPr>
                        <a:xfrm>
                          <a:off x="0" y="0"/>
                          <a:ext cx="1689100" cy="3632200"/>
                        </a:xfrm>
                        <a:prstGeom prst="rect">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A1D67A" w14:textId="5E1F6195" w:rsidR="00C31101" w:rsidRPr="001E7819" w:rsidRDefault="00C31101" w:rsidP="001E7819">
                            <w:pPr>
                              <w:pStyle w:val="Heading2"/>
                            </w:pPr>
                            <w:r w:rsidRPr="001E7819">
                              <w:t>QUESTION 1:</w:t>
                            </w:r>
                          </w:p>
                          <w:p w14:paraId="700720CC" w14:textId="1D261289" w:rsidR="00BA3B1F" w:rsidRPr="001E7819" w:rsidRDefault="006861F9" w:rsidP="001E7819">
                            <w:pPr>
                              <w:pStyle w:val="Heading2"/>
                            </w:pPr>
                            <w:r w:rsidRPr="001E7819">
                              <w:t xml:space="preserve">Will people with disabilities </w:t>
                            </w:r>
                            <w:r w:rsidR="00E94404" w:rsidRPr="001E7819">
                              <w:t>still have opportunities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A0863" id="Rectangle 1344172679" o:spid="_x0000_s1031" style="position:absolute;margin-left:0;margin-top:7.35pt;width:133pt;height:28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" filled="f" strokecolor="#70ad47 [3209]" strokeweight="1pt">
                <v:textbox>
                  <w:txbxContent>
                    <w:p w14:paraId="58A1D67A" w14:textId="5E1F6195" w:rsidR="00C31101" w:rsidRPr="001E7819" w:rsidRDefault="00C31101" w:rsidP="001E7819">
                      <w:pPr>
                        <w:pStyle w:val="Heading2"/>
                      </w:pPr>
                      <w:r w:rsidRPr="001E7819">
                        <w:t>QUESTION 1:</w:t>
                      </w:r>
                    </w:p>
                    <w:p w14:paraId="700720CC" w14:textId="1D261289" w:rsidR="00BA3B1F" w:rsidRPr="001E7819" w:rsidRDefault="006861F9" w:rsidP="001E7819">
                      <w:pPr>
                        <w:pStyle w:val="Heading2"/>
                      </w:pPr>
                      <w:r w:rsidRPr="001E7819">
                        <w:t xml:space="preserve">Will people with disabilities </w:t>
                      </w:r>
                      <w:r w:rsidR="00E94404" w:rsidRPr="001E7819">
                        <w:t>still have opportunities to work?</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17BEB109" wp14:editId="2B0EFFD1">
                <wp:simplePos x="0" y="0"/>
                <wp:positionH relativeFrom="column">
                  <wp:posOffset>1689100</wp:posOffset>
                </wp:positionH>
                <wp:positionV relativeFrom="paragraph">
                  <wp:posOffset>93345</wp:posOffset>
                </wp:positionV>
                <wp:extent cx="5168900" cy="3632200"/>
                <wp:effectExtent l="0" t="0" r="12700" b="12700"/>
                <wp:wrapNone/>
                <wp:docPr id="1708250372" name="Rectangle 1708250372"/>
                <wp:cNvGraphicFramePr/>
                <a:graphic xmlns:a="http://schemas.openxmlformats.org/drawingml/2006/main">
                  <a:graphicData uri="http://schemas.microsoft.com/office/word/2010/wordprocessingShape">
                    <wps:wsp>
                      <wps:cNvSpPr/>
                      <wps:spPr>
                        <a:xfrm>
                          <a:off x="0" y="0"/>
                          <a:ext cx="5168900" cy="3632200"/>
                        </a:xfrm>
                        <a:prstGeom prst="rect">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84FCA25" w14:textId="3CE96157" w:rsidR="00BA3B1F" w:rsidRPr="008B0B60" w:rsidRDefault="00F809F1" w:rsidP="000E4156">
                            <w:pPr>
                              <w:rPr>
                                <w:sz w:val="28"/>
                                <w:szCs w:val="28"/>
                              </w:rPr>
                            </w:pPr>
                            <w:r w:rsidRPr="008B0B60">
                              <w:rPr>
                                <w:sz w:val="28"/>
                                <w:szCs w:val="28"/>
                              </w:rPr>
                              <w:t>As shown in Figure 1, the number of Vermonters with intellectual and developmental disabilities receiving community and employment services (</w:t>
                            </w:r>
                            <w:r w:rsidR="00C40D2B">
                              <w:rPr>
                                <w:sz w:val="28"/>
                                <w:szCs w:val="28"/>
                              </w:rPr>
                              <w:t>also called</w:t>
                            </w:r>
                            <w:r w:rsidRPr="008B0B60">
                              <w:rPr>
                                <w:sz w:val="28"/>
                                <w:szCs w:val="28"/>
                              </w:rPr>
                              <w:t xml:space="preserve"> I/DD services) who were working increased steadily before the COVID-19 pandemic.</w:t>
                            </w:r>
                          </w:p>
                          <w:p w14:paraId="262F12AA" w14:textId="2838FDC3" w:rsidR="00F809F1" w:rsidRPr="008B0B60" w:rsidRDefault="00F809F1" w:rsidP="000E4156">
                            <w:pPr>
                              <w:rPr>
                                <w:sz w:val="28"/>
                                <w:szCs w:val="28"/>
                              </w:rPr>
                            </w:pPr>
                            <w:r w:rsidRPr="008B0B60">
                              <w:rPr>
                                <w:sz w:val="28"/>
                                <w:szCs w:val="28"/>
                              </w:rPr>
                              <w:t>There was a drop in 2020 and 2021 due to the COVID-19 State of Emergency that limited the availability of direct support workers and temporarily closed many businesses.</w:t>
                            </w:r>
                          </w:p>
                          <w:p w14:paraId="2235D8CD" w14:textId="23DA377A" w:rsidR="00F809F1" w:rsidRPr="008B0B60" w:rsidRDefault="00F809F1" w:rsidP="00F809F1">
                            <w:pPr>
                              <w:rPr>
                                <w:sz w:val="28"/>
                                <w:szCs w:val="28"/>
                              </w:rPr>
                            </w:pPr>
                            <w:r w:rsidRPr="008B0B60">
                              <w:rPr>
                                <w:sz w:val="28"/>
                                <w:szCs w:val="28"/>
                              </w:rPr>
                              <w:t xml:space="preserve">In 1996, </w:t>
                            </w:r>
                            <w:r w:rsidR="00367634">
                              <w:rPr>
                                <w:sz w:val="28"/>
                                <w:szCs w:val="28"/>
                              </w:rPr>
                              <w:t>263</w:t>
                            </w:r>
                            <w:r w:rsidRPr="008B0B60">
                              <w:rPr>
                                <w:sz w:val="28"/>
                                <w:szCs w:val="28"/>
                              </w:rPr>
                              <w:t xml:space="preserve"> people receiving services were working, compared to 1,353 in 2019 (</w:t>
                            </w:r>
                            <w:r w:rsidR="0005334B">
                              <w:rPr>
                                <w:sz w:val="28"/>
                                <w:szCs w:val="28"/>
                              </w:rPr>
                              <w:t>Vermont DAIL, 2023b</w:t>
                            </w:r>
                            <w:r w:rsidRPr="008B0B60">
                              <w:rPr>
                                <w:sz w:val="28"/>
                                <w:szCs w:val="28"/>
                              </w:rPr>
                              <w:t xml:space="preserve">). That is a </w:t>
                            </w:r>
                            <w:r w:rsidR="008020DA">
                              <w:rPr>
                                <w:sz w:val="28"/>
                                <w:szCs w:val="28"/>
                              </w:rPr>
                              <w:t>414</w:t>
                            </w:r>
                            <w:r w:rsidRPr="008B0B60">
                              <w:rPr>
                                <w:sz w:val="28"/>
                                <w:szCs w:val="28"/>
                              </w:rPr>
                              <w:t>% increase.</w:t>
                            </w:r>
                          </w:p>
                          <w:p w14:paraId="03BB3203" w14:textId="6FC2DD94" w:rsidR="00F809F1" w:rsidRPr="008B0B60" w:rsidRDefault="00FE228D" w:rsidP="00F809F1">
                            <w:pPr>
                              <w:rPr>
                                <w:sz w:val="28"/>
                                <w:szCs w:val="28"/>
                              </w:rPr>
                            </w:pPr>
                            <w:r w:rsidRPr="008B0B60">
                              <w:rPr>
                                <w:sz w:val="28"/>
                                <w:szCs w:val="28"/>
                              </w:rPr>
                              <w:t xml:space="preserve">For comparison, the population of Vermont increased by only 14% </w:t>
                            </w:r>
                            <w:r w:rsidR="00D8631A" w:rsidRPr="008B0B60">
                              <w:rPr>
                                <w:sz w:val="28"/>
                                <w:szCs w:val="28"/>
                              </w:rPr>
                              <w:t xml:space="preserve">during that same period (U.S. Census, 2021). </w:t>
                            </w:r>
                            <w:r w:rsidR="0066023B" w:rsidRPr="008B0B60">
                              <w:rPr>
                                <w:sz w:val="28"/>
                                <w:szCs w:val="28"/>
                              </w:rPr>
                              <w:t>We can also focus on the time since closing the last sheltered workshop (20</w:t>
                            </w:r>
                            <w:r w:rsidR="00A972CB">
                              <w:rPr>
                                <w:sz w:val="28"/>
                                <w:szCs w:val="28"/>
                              </w:rPr>
                              <w:t>0</w:t>
                            </w:r>
                            <w:r w:rsidR="0066023B" w:rsidRPr="008B0B60">
                              <w:rPr>
                                <w:sz w:val="28"/>
                                <w:szCs w:val="28"/>
                              </w:rPr>
                              <w:t>2). Between 20</w:t>
                            </w:r>
                            <w:r w:rsidR="00E33C4C" w:rsidRPr="008B0B60">
                              <w:rPr>
                                <w:sz w:val="28"/>
                                <w:szCs w:val="28"/>
                              </w:rPr>
                              <w:t>0</w:t>
                            </w:r>
                            <w:r w:rsidR="0066023B" w:rsidRPr="008B0B60">
                              <w:rPr>
                                <w:sz w:val="28"/>
                                <w:szCs w:val="28"/>
                              </w:rPr>
                              <w:t>2</w:t>
                            </w:r>
                            <w:r w:rsidR="00E33C4C" w:rsidRPr="008B0B60">
                              <w:rPr>
                                <w:sz w:val="28"/>
                                <w:szCs w:val="28"/>
                              </w:rPr>
                              <w:t xml:space="preserve"> and 2019 there was an 88% increase</w:t>
                            </w:r>
                            <w:r w:rsidR="00956388">
                              <w:rPr>
                                <w:sz w:val="28"/>
                                <w:szCs w:val="28"/>
                              </w:rPr>
                              <w:t xml:space="preserve"> in people working</w:t>
                            </w:r>
                            <w:r w:rsidR="00E33C4C" w:rsidRPr="008B0B60">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EB109" id="Rectangle 1708250372" o:spid="_x0000_s1032" style="position:absolute;margin-left:133pt;margin-top:7.35pt;width:407pt;height:28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" filled="f" strokecolor="#70ad47 [3209]" strokeweight="1pt">
                <v:textbox>
                  <w:txbxContent>
                    <w:p w14:paraId="084FCA25" w14:textId="3CE96157" w:rsidR="00BA3B1F" w:rsidRPr="008B0B60" w:rsidRDefault="00F809F1" w:rsidP="000E4156">
                      <w:pPr>
                        <w:rPr>
                          <w:sz w:val="28"/>
                          <w:szCs w:val="28"/>
                        </w:rPr>
                      </w:pPr>
                      <w:r w:rsidRPr="008B0B60">
                        <w:rPr>
                          <w:sz w:val="28"/>
                          <w:szCs w:val="28"/>
                        </w:rPr>
                        <w:t>As shown in Figure 1, the number of Vermonters with intellectual and developmental disabilities receiving community and employment services (</w:t>
                      </w:r>
                      <w:r w:rsidR="00C40D2B">
                        <w:rPr>
                          <w:sz w:val="28"/>
                          <w:szCs w:val="28"/>
                        </w:rPr>
                        <w:t>also called</w:t>
                      </w:r>
                      <w:r w:rsidRPr="008B0B60">
                        <w:rPr>
                          <w:sz w:val="28"/>
                          <w:szCs w:val="28"/>
                        </w:rPr>
                        <w:t xml:space="preserve"> I/DD services) who were working increased steadily before the COVID-19 pandemic.</w:t>
                      </w:r>
                    </w:p>
                    <w:p w14:paraId="262F12AA" w14:textId="2838FDC3" w:rsidR="00F809F1" w:rsidRPr="008B0B60" w:rsidRDefault="00F809F1" w:rsidP="000E4156">
                      <w:pPr>
                        <w:rPr>
                          <w:sz w:val="28"/>
                          <w:szCs w:val="28"/>
                        </w:rPr>
                      </w:pPr>
                      <w:r w:rsidRPr="008B0B60">
                        <w:rPr>
                          <w:sz w:val="28"/>
                          <w:szCs w:val="28"/>
                        </w:rPr>
                        <w:t>There was a drop in 2020 and 2021 due to the COVID-19 State of Emergency that limited the availability of direct support workers and temporarily closed many businesses.</w:t>
                      </w:r>
                    </w:p>
                    <w:p w14:paraId="2235D8CD" w14:textId="23DA377A" w:rsidR="00F809F1" w:rsidRPr="008B0B60" w:rsidRDefault="00F809F1" w:rsidP="00F809F1">
                      <w:pPr>
                        <w:rPr>
                          <w:sz w:val="28"/>
                          <w:szCs w:val="28"/>
                        </w:rPr>
                      </w:pPr>
                      <w:r w:rsidRPr="008B0B60">
                        <w:rPr>
                          <w:sz w:val="28"/>
                          <w:szCs w:val="28"/>
                        </w:rPr>
                        <w:t xml:space="preserve">In 1996, </w:t>
                      </w:r>
                      <w:r w:rsidR="00367634">
                        <w:rPr>
                          <w:sz w:val="28"/>
                          <w:szCs w:val="28"/>
                        </w:rPr>
                        <w:t>263</w:t>
                      </w:r>
                      <w:r w:rsidRPr="008B0B60">
                        <w:rPr>
                          <w:sz w:val="28"/>
                          <w:szCs w:val="28"/>
                        </w:rPr>
                        <w:t xml:space="preserve"> people receiving services were working, compared to 1,353 in 2019 (</w:t>
                      </w:r>
                      <w:r w:rsidR="0005334B">
                        <w:rPr>
                          <w:sz w:val="28"/>
                          <w:szCs w:val="28"/>
                        </w:rPr>
                        <w:t>Vermont DAIL, 2023b</w:t>
                      </w:r>
                      <w:r w:rsidRPr="008B0B60">
                        <w:rPr>
                          <w:sz w:val="28"/>
                          <w:szCs w:val="28"/>
                        </w:rPr>
                        <w:t xml:space="preserve">). That is a </w:t>
                      </w:r>
                      <w:r w:rsidR="008020DA">
                        <w:rPr>
                          <w:sz w:val="28"/>
                          <w:szCs w:val="28"/>
                        </w:rPr>
                        <w:t>414</w:t>
                      </w:r>
                      <w:r w:rsidRPr="008B0B60">
                        <w:rPr>
                          <w:sz w:val="28"/>
                          <w:szCs w:val="28"/>
                        </w:rPr>
                        <w:t>% increase.</w:t>
                      </w:r>
                    </w:p>
                    <w:p w14:paraId="03BB3203" w14:textId="6FC2DD94" w:rsidR="00F809F1" w:rsidRPr="008B0B60" w:rsidRDefault="00FE228D" w:rsidP="00F809F1">
                      <w:pPr>
                        <w:rPr>
                          <w:sz w:val="28"/>
                          <w:szCs w:val="28"/>
                        </w:rPr>
                      </w:pPr>
                      <w:r w:rsidRPr="008B0B60">
                        <w:rPr>
                          <w:sz w:val="28"/>
                          <w:szCs w:val="28"/>
                        </w:rPr>
                        <w:t xml:space="preserve">For comparison, the population of Vermont increased by only 14% </w:t>
                      </w:r>
                      <w:r w:rsidR="00D8631A" w:rsidRPr="008B0B60">
                        <w:rPr>
                          <w:sz w:val="28"/>
                          <w:szCs w:val="28"/>
                        </w:rPr>
                        <w:t xml:space="preserve">during that same period (U.S. Census, 2021). </w:t>
                      </w:r>
                      <w:r w:rsidR="0066023B" w:rsidRPr="008B0B60">
                        <w:rPr>
                          <w:sz w:val="28"/>
                          <w:szCs w:val="28"/>
                        </w:rPr>
                        <w:t>We can also focus on the time since closing the last sheltered workshop (20</w:t>
                      </w:r>
                      <w:r w:rsidR="00A972CB">
                        <w:rPr>
                          <w:sz w:val="28"/>
                          <w:szCs w:val="28"/>
                        </w:rPr>
                        <w:t>0</w:t>
                      </w:r>
                      <w:r w:rsidR="0066023B" w:rsidRPr="008B0B60">
                        <w:rPr>
                          <w:sz w:val="28"/>
                          <w:szCs w:val="28"/>
                        </w:rPr>
                        <w:t>2). Between 20</w:t>
                      </w:r>
                      <w:r w:rsidR="00E33C4C" w:rsidRPr="008B0B60">
                        <w:rPr>
                          <w:sz w:val="28"/>
                          <w:szCs w:val="28"/>
                        </w:rPr>
                        <w:t>0</w:t>
                      </w:r>
                      <w:r w:rsidR="0066023B" w:rsidRPr="008B0B60">
                        <w:rPr>
                          <w:sz w:val="28"/>
                          <w:szCs w:val="28"/>
                        </w:rPr>
                        <w:t>2</w:t>
                      </w:r>
                      <w:r w:rsidR="00E33C4C" w:rsidRPr="008B0B60">
                        <w:rPr>
                          <w:sz w:val="28"/>
                          <w:szCs w:val="28"/>
                        </w:rPr>
                        <w:t xml:space="preserve"> and 2019 there was an 88% increase</w:t>
                      </w:r>
                      <w:r w:rsidR="00956388">
                        <w:rPr>
                          <w:sz w:val="28"/>
                          <w:szCs w:val="28"/>
                        </w:rPr>
                        <w:t xml:space="preserve"> in people working</w:t>
                      </w:r>
                      <w:r w:rsidR="00E33C4C" w:rsidRPr="008B0B60">
                        <w:rPr>
                          <w:sz w:val="28"/>
                          <w:szCs w:val="28"/>
                        </w:rPr>
                        <w:t>.</w:t>
                      </w:r>
                    </w:p>
                  </w:txbxContent>
                </v:textbox>
              </v:rect>
            </w:pict>
          </mc:Fallback>
        </mc:AlternateContent>
      </w:r>
    </w:p>
    <w:p w14:paraId="7C59F4A3" w14:textId="43E336E7" w:rsidR="002B0644" w:rsidRDefault="002B0644" w:rsidP="000E4156">
      <w:pPr>
        <w:rPr>
          <w:lang w:bidi="ar-SA"/>
        </w:rPr>
      </w:pPr>
    </w:p>
    <w:p w14:paraId="7A8C64B5" w14:textId="387E7486" w:rsidR="002B0644" w:rsidRDefault="002B0644" w:rsidP="00573450">
      <w:pPr>
        <w:pStyle w:val="Heading3"/>
        <w:rPr>
          <w:lang w:bidi="ar-SA"/>
        </w:rPr>
      </w:pPr>
      <w:r>
        <w:rPr>
          <w:lang w:bidi="ar-SA"/>
        </w:rPr>
        <w:br w:type="page"/>
      </w:r>
    </w:p>
    <w:p w14:paraId="1D04C23B" w14:textId="5A9C19BD" w:rsidR="008F221B" w:rsidRDefault="008F221B" w:rsidP="00BB02B5">
      <w:pPr>
        <w:jc w:val="center"/>
        <w:rPr>
          <w:b/>
          <w:bCs/>
          <w:i/>
          <w:iCs/>
          <w:sz w:val="28"/>
          <w:szCs w:val="28"/>
        </w:rPr>
      </w:pPr>
      <w:r w:rsidRPr="00FE41A0">
        <w:rPr>
          <w:noProof/>
        </w:rPr>
        <w:lastRenderedPageBreak/>
        <w:drawing>
          <wp:inline distT="0" distB="0" distL="0" distR="0" wp14:anchorId="31944C5D" wp14:editId="7CC54CDC">
            <wp:extent cx="5943600" cy="2954107"/>
            <wp:effectExtent l="0" t="0" r="12700" b="17780"/>
            <wp:docPr id="5" name="Chart 5" descr="This line graph shows the number of Vermonters receiving I/DD services who are employed. A green line shows a steady increase from 1996 (263 people employed) to 2019 (1,353 people employed). These numbers drop in 2020 and 2021 (1,133 people employ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0C2C66" w14:textId="66491703" w:rsidR="00D50B70" w:rsidRPr="005D4555" w:rsidRDefault="00D50B70" w:rsidP="00D50B70">
      <w:pPr>
        <w:rPr>
          <w:sz w:val="28"/>
          <w:szCs w:val="28"/>
        </w:rPr>
      </w:pPr>
      <w:r w:rsidRPr="005D4555">
        <w:rPr>
          <w:b/>
          <w:bCs/>
          <w:i/>
          <w:iCs/>
          <w:sz w:val="28"/>
          <w:szCs w:val="28"/>
        </w:rPr>
        <w:t>Note</w:t>
      </w:r>
      <w:r w:rsidRPr="005D4555">
        <w:rPr>
          <w:i/>
          <w:iCs/>
          <w:sz w:val="28"/>
          <w:szCs w:val="28"/>
        </w:rPr>
        <w:t xml:space="preserve">: </w:t>
      </w:r>
      <w:r w:rsidRPr="005D4555">
        <w:rPr>
          <w:sz w:val="28"/>
          <w:szCs w:val="28"/>
        </w:rPr>
        <w:t>Drop in 2020 and 2021 due to the COVID-19 pandemic.</w:t>
      </w:r>
    </w:p>
    <w:p w14:paraId="3B33D19B" w14:textId="77777777" w:rsidR="00D50B70" w:rsidRPr="005D4555" w:rsidRDefault="00D50B70" w:rsidP="00D50B70">
      <w:pPr>
        <w:rPr>
          <w:sz w:val="28"/>
          <w:szCs w:val="28"/>
        </w:rPr>
      </w:pPr>
      <w:r w:rsidRPr="005D4555">
        <w:rPr>
          <w:sz w:val="28"/>
          <w:szCs w:val="28"/>
        </w:rPr>
        <w:t xml:space="preserve">It can be useful to look at these numbers relative to the population of Vermont. </w:t>
      </w:r>
    </w:p>
    <w:p w14:paraId="45101E85" w14:textId="5B40FC86" w:rsidR="00D50B70" w:rsidRPr="005D4555" w:rsidRDefault="00D50B70" w:rsidP="000F63AA">
      <w:pPr>
        <w:spacing w:after="600"/>
        <w:rPr>
          <w:sz w:val="28"/>
          <w:szCs w:val="28"/>
        </w:rPr>
      </w:pPr>
      <w:r w:rsidRPr="005D4555">
        <w:rPr>
          <w:sz w:val="28"/>
          <w:szCs w:val="28"/>
        </w:rPr>
        <w:t>The number of people receiving I/DD services who were employed per 100,000 people in the population has been steadily increasing over time. This rate is also much higher than the total rate for the United States (see Figure 2</w:t>
      </w:r>
      <w:r w:rsidR="00DA6B29">
        <w:rPr>
          <w:sz w:val="28"/>
          <w:szCs w:val="28"/>
        </w:rPr>
        <w:t xml:space="preserve">, </w:t>
      </w:r>
      <w:proofErr w:type="spellStart"/>
      <w:r w:rsidR="00DA6B29">
        <w:rPr>
          <w:sz w:val="28"/>
          <w:szCs w:val="28"/>
        </w:rPr>
        <w:t>Statedata</w:t>
      </w:r>
      <w:proofErr w:type="spellEnd"/>
      <w:r w:rsidR="00DA6B29">
        <w:rPr>
          <w:sz w:val="28"/>
          <w:szCs w:val="28"/>
        </w:rPr>
        <w:t>, 2023</w:t>
      </w:r>
      <w:r w:rsidR="001479C2">
        <w:rPr>
          <w:sz w:val="28"/>
          <w:szCs w:val="28"/>
        </w:rPr>
        <w:t>a</w:t>
      </w:r>
      <w:r w:rsidRPr="005D4555">
        <w:rPr>
          <w:sz w:val="28"/>
          <w:szCs w:val="28"/>
        </w:rPr>
        <w:t>). Like the previous figure, this rate decreased significantly in 2020 and 2021 due to the COVID-19 pandemic.</w:t>
      </w:r>
    </w:p>
    <w:p w14:paraId="6F744716" w14:textId="3D448514" w:rsidR="00663F3D" w:rsidRDefault="000F63AA" w:rsidP="000F63AA">
      <w:pPr>
        <w:pStyle w:val="Heading3"/>
      </w:pPr>
      <w:r w:rsidRPr="00FE41A0">
        <w:rPr>
          <w:noProof/>
        </w:rPr>
        <w:drawing>
          <wp:inline distT="0" distB="0" distL="0" distR="0" wp14:anchorId="08B212F5" wp14:editId="6173BC41">
            <wp:extent cx="5943600" cy="2954020"/>
            <wp:effectExtent l="0" t="0" r="12700" b="17780"/>
            <wp:docPr id="8" name="Chart 8" descr="This line graph shows the number of people receiving I/DD services who are employed per 100,000 people. A green line shows the number of people in Vermont and a blue line shows the number of people across the USA. The Vermont line shows a steady increase from 1996 (44 people per 100,000) to 2019 (217 people per 100,000). The numbers drop in 2020 and 2021 (176 per 100,000 people). The line for the USA says fairly flat from 1996 (34 people per 100,000) to 2021 (40 people per 100,0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D9F72B" w14:textId="20AC5C84" w:rsidR="00CC4945" w:rsidRPr="005D4555" w:rsidRDefault="00CC4945" w:rsidP="00CC4945">
      <w:pPr>
        <w:rPr>
          <w:sz w:val="28"/>
          <w:szCs w:val="28"/>
        </w:rPr>
      </w:pPr>
      <w:r w:rsidRPr="005D4555">
        <w:rPr>
          <w:b/>
          <w:bCs/>
          <w:sz w:val="28"/>
          <w:szCs w:val="28"/>
        </w:rPr>
        <w:lastRenderedPageBreak/>
        <w:t>Note:</w:t>
      </w:r>
      <w:r w:rsidRPr="005D4555">
        <w:rPr>
          <w:sz w:val="28"/>
          <w:szCs w:val="28"/>
        </w:rPr>
        <w:t xml:space="preserve"> Data not available for all years. Dotted lines show gaps in data collection. Drop in 2020 and 2021 due to the COVID-19 pandemic.</w:t>
      </w:r>
    </w:p>
    <w:p w14:paraId="5D428965" w14:textId="77777777" w:rsidR="007125E8" w:rsidRPr="005D4555" w:rsidRDefault="007125E8" w:rsidP="007125E8">
      <w:pPr>
        <w:rPr>
          <w:sz w:val="28"/>
          <w:szCs w:val="28"/>
        </w:rPr>
      </w:pPr>
      <w:r w:rsidRPr="005D4555">
        <w:rPr>
          <w:sz w:val="28"/>
          <w:szCs w:val="28"/>
        </w:rPr>
        <w:t xml:space="preserve">Finally, this trend can be examined as the number of people working as a percentage of everyone receiving I/DD services (employment and community services). </w:t>
      </w:r>
    </w:p>
    <w:p w14:paraId="17C40B0A" w14:textId="7F7286E1" w:rsidR="00B534D4" w:rsidRPr="005D4555" w:rsidRDefault="007125E8" w:rsidP="007125E8">
      <w:pPr>
        <w:rPr>
          <w:sz w:val="28"/>
          <w:szCs w:val="28"/>
        </w:rPr>
      </w:pPr>
      <w:r w:rsidRPr="005D4555">
        <w:rPr>
          <w:sz w:val="28"/>
          <w:szCs w:val="28"/>
        </w:rPr>
        <w:t>In 1996 Vermont and the United States had similar percentages (2</w:t>
      </w:r>
      <w:r w:rsidR="00DE0EFC">
        <w:rPr>
          <w:sz w:val="28"/>
          <w:szCs w:val="28"/>
        </w:rPr>
        <w:t>0</w:t>
      </w:r>
      <w:r w:rsidRPr="005D4555">
        <w:rPr>
          <w:sz w:val="28"/>
          <w:szCs w:val="28"/>
        </w:rPr>
        <w:t xml:space="preserve">% in Vermont and 22% for the United States). Vermont saw a steady increase between 1996 and 2010. </w:t>
      </w:r>
    </w:p>
    <w:p w14:paraId="2458B389" w14:textId="2AD9A5E0" w:rsidR="00B534D4" w:rsidRPr="005D4555" w:rsidRDefault="007125E8" w:rsidP="007125E8">
      <w:pPr>
        <w:rPr>
          <w:sz w:val="28"/>
          <w:szCs w:val="28"/>
        </w:rPr>
      </w:pPr>
      <w:r w:rsidRPr="005D4555">
        <w:rPr>
          <w:sz w:val="28"/>
          <w:szCs w:val="28"/>
        </w:rPr>
        <w:t>Since 2010 the percent has remained fairly level</w:t>
      </w:r>
      <w:r w:rsidR="004C0FF9">
        <w:rPr>
          <w:sz w:val="28"/>
          <w:szCs w:val="28"/>
        </w:rPr>
        <w:t xml:space="preserve"> around </w:t>
      </w:r>
      <w:r w:rsidR="002050EE">
        <w:rPr>
          <w:sz w:val="28"/>
          <w:szCs w:val="28"/>
        </w:rPr>
        <w:t>4</w:t>
      </w:r>
      <w:r w:rsidR="00117C39">
        <w:rPr>
          <w:sz w:val="28"/>
          <w:szCs w:val="28"/>
        </w:rPr>
        <w:t>6</w:t>
      </w:r>
      <w:r w:rsidR="002050EE">
        <w:rPr>
          <w:sz w:val="28"/>
          <w:szCs w:val="28"/>
        </w:rPr>
        <w:t>%</w:t>
      </w:r>
      <w:r w:rsidRPr="005D4555">
        <w:rPr>
          <w:sz w:val="28"/>
          <w:szCs w:val="28"/>
        </w:rPr>
        <w:t xml:space="preserve">. The national data has remained stable </w:t>
      </w:r>
      <w:r w:rsidR="00572E46">
        <w:rPr>
          <w:sz w:val="28"/>
          <w:szCs w:val="28"/>
        </w:rPr>
        <w:t>near</w:t>
      </w:r>
      <w:r w:rsidRPr="005D4555">
        <w:rPr>
          <w:sz w:val="28"/>
          <w:szCs w:val="28"/>
        </w:rPr>
        <w:t xml:space="preserve"> 22% </w:t>
      </w:r>
      <w:r w:rsidR="00572E46">
        <w:rPr>
          <w:sz w:val="28"/>
          <w:szCs w:val="28"/>
        </w:rPr>
        <w:t xml:space="preserve">from 1996 to 2021 </w:t>
      </w:r>
      <w:r w:rsidRPr="005D4555">
        <w:rPr>
          <w:sz w:val="28"/>
          <w:szCs w:val="28"/>
        </w:rPr>
        <w:t>(</w:t>
      </w:r>
      <w:proofErr w:type="spellStart"/>
      <w:r w:rsidRPr="005D4555">
        <w:rPr>
          <w:sz w:val="28"/>
          <w:szCs w:val="28"/>
        </w:rPr>
        <w:t>StateData</w:t>
      </w:r>
      <w:proofErr w:type="spellEnd"/>
      <w:r w:rsidRPr="005D4555">
        <w:rPr>
          <w:sz w:val="28"/>
          <w:szCs w:val="28"/>
        </w:rPr>
        <w:t>, 2023</w:t>
      </w:r>
      <w:r w:rsidR="001479C2">
        <w:rPr>
          <w:sz w:val="28"/>
          <w:szCs w:val="28"/>
        </w:rPr>
        <w:t>b</w:t>
      </w:r>
      <w:r w:rsidRPr="005D4555">
        <w:rPr>
          <w:sz w:val="28"/>
          <w:szCs w:val="28"/>
        </w:rPr>
        <w:t xml:space="preserve">). </w:t>
      </w:r>
    </w:p>
    <w:p w14:paraId="6EA36A69" w14:textId="54611CAC" w:rsidR="007125E8" w:rsidRDefault="007125E8" w:rsidP="007125E8">
      <w:pPr>
        <w:rPr>
          <w:sz w:val="28"/>
          <w:szCs w:val="28"/>
        </w:rPr>
      </w:pPr>
      <w:r w:rsidRPr="005D4555">
        <w:rPr>
          <w:sz w:val="28"/>
          <w:szCs w:val="28"/>
        </w:rPr>
        <w:t>Notably, the agency that housed the last sheltered workshop (that closed in 2002) had an employment rate of 66% in 2021. (</w:t>
      </w:r>
      <w:r w:rsidR="001479C2">
        <w:rPr>
          <w:sz w:val="28"/>
          <w:szCs w:val="28"/>
        </w:rPr>
        <w:t xml:space="preserve">Vermont </w:t>
      </w:r>
      <w:r w:rsidRPr="005D4555">
        <w:rPr>
          <w:sz w:val="28"/>
          <w:szCs w:val="28"/>
        </w:rPr>
        <w:t>DAIL</w:t>
      </w:r>
      <w:r w:rsidR="001479C2">
        <w:rPr>
          <w:sz w:val="28"/>
          <w:szCs w:val="28"/>
        </w:rPr>
        <w:t>,</w:t>
      </w:r>
      <w:r w:rsidRPr="005D4555">
        <w:rPr>
          <w:sz w:val="28"/>
          <w:szCs w:val="28"/>
        </w:rPr>
        <w:t xml:space="preserve"> 202</w:t>
      </w:r>
      <w:r w:rsidR="00DA6B29">
        <w:rPr>
          <w:sz w:val="28"/>
          <w:szCs w:val="28"/>
        </w:rPr>
        <w:t>3</w:t>
      </w:r>
      <w:r w:rsidR="001479C2">
        <w:rPr>
          <w:sz w:val="28"/>
          <w:szCs w:val="28"/>
        </w:rPr>
        <w:t>b</w:t>
      </w:r>
      <w:r w:rsidRPr="005D4555">
        <w:rPr>
          <w:sz w:val="28"/>
          <w:szCs w:val="28"/>
        </w:rPr>
        <w:t xml:space="preserve">). </w:t>
      </w:r>
    </w:p>
    <w:p w14:paraId="589F1CC1" w14:textId="2F313F80" w:rsidR="00CC4945" w:rsidRPr="00C7581D" w:rsidRDefault="00E57F9F" w:rsidP="00705988">
      <w:pPr>
        <w:jc w:val="center"/>
        <w:rPr>
          <w:sz w:val="28"/>
          <w:szCs w:val="28"/>
        </w:rPr>
      </w:pPr>
      <w:r w:rsidRPr="00FE41A0">
        <w:rPr>
          <w:noProof/>
        </w:rPr>
        <w:drawing>
          <wp:inline distT="0" distB="0" distL="0" distR="0" wp14:anchorId="24140884" wp14:editId="54D56D96">
            <wp:extent cx="5943600" cy="2954020"/>
            <wp:effectExtent l="0" t="0" r="12700" b="17780"/>
            <wp:docPr id="1082753586" name="Chart 1082753586" descr="This line graph shows the percent of people receiving I/DD services who are employed. A green line shows the number of people in Vermont and a blue line shows the number of people across the USA. The Vermont line increases from 1996 (20%) to 2010 (46%) then stays steady to 2021 (47%). The line for the USA says fairly flat from 1996 (22%) to 2021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0263FE" w14:textId="3F213CFE" w:rsidR="00342CC7" w:rsidRPr="00A61418" w:rsidRDefault="003C1C65" w:rsidP="00342CC7">
      <w:pPr>
        <w:rPr>
          <w:sz w:val="28"/>
          <w:szCs w:val="28"/>
          <w:lang w:bidi="ar-SA"/>
        </w:rPr>
      </w:pPr>
      <w:r w:rsidRPr="00A61418">
        <w:rPr>
          <w:b/>
          <w:bCs/>
          <w:sz w:val="28"/>
          <w:szCs w:val="28"/>
          <w:lang w:bidi="ar-SA"/>
        </w:rPr>
        <w:t>Note:</w:t>
      </w:r>
      <w:r w:rsidRPr="00A61418">
        <w:rPr>
          <w:sz w:val="28"/>
          <w:szCs w:val="28"/>
          <w:lang w:bidi="ar-SA"/>
        </w:rPr>
        <w:t xml:space="preserve"> Data not available for all years. Dotted lines show gaps in data collection.</w:t>
      </w:r>
    </w:p>
    <w:p w14:paraId="683B4EB4" w14:textId="464733A5" w:rsidR="003C1C65" w:rsidRDefault="003C1C65">
      <w:pPr>
        <w:spacing w:before="0" w:after="0"/>
        <w:rPr>
          <w:lang w:bidi="ar-SA"/>
        </w:rPr>
      </w:pPr>
      <w:r>
        <w:rPr>
          <w:lang w:bidi="ar-SA"/>
        </w:rPr>
        <w:br w:type="page"/>
      </w:r>
    </w:p>
    <w:p w14:paraId="357CBB8E" w14:textId="06404E4D" w:rsidR="00A101C2" w:rsidRDefault="007C2810" w:rsidP="000E4156">
      <w:pPr>
        <w:rPr>
          <w:lang w:bidi="ar-SA"/>
        </w:rPr>
      </w:pPr>
      <w:r>
        <w:rPr>
          <w:noProof/>
          <w:lang w:bidi="ar-SA"/>
        </w:rPr>
        <w:lastRenderedPageBreak/>
        <mc:AlternateContent>
          <mc:Choice Requires="wps">
            <w:drawing>
              <wp:anchor distT="0" distB="0" distL="114300" distR="114300" simplePos="0" relativeHeight="251658247" behindDoc="0" locked="0" layoutInCell="1" allowOverlap="1" wp14:anchorId="1E8790EC" wp14:editId="45F30CC1">
                <wp:simplePos x="0" y="0"/>
                <wp:positionH relativeFrom="column">
                  <wp:posOffset>1701800</wp:posOffset>
                </wp:positionH>
                <wp:positionV relativeFrom="paragraph">
                  <wp:posOffset>31115</wp:posOffset>
                </wp:positionV>
                <wp:extent cx="5080000" cy="7874000"/>
                <wp:effectExtent l="0" t="0" r="12700" b="12700"/>
                <wp:wrapNone/>
                <wp:docPr id="1682650962" name="Rectangle 1682650962"/>
                <wp:cNvGraphicFramePr/>
                <a:graphic xmlns:a="http://schemas.openxmlformats.org/drawingml/2006/main">
                  <a:graphicData uri="http://schemas.microsoft.com/office/word/2010/wordprocessingShape">
                    <wps:wsp>
                      <wps:cNvSpPr/>
                      <wps:spPr>
                        <a:xfrm>
                          <a:off x="0" y="0"/>
                          <a:ext cx="5080000" cy="7874000"/>
                        </a:xfrm>
                        <a:prstGeom prst="rect">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16BAA00" w14:textId="72202660" w:rsidR="00AF5585" w:rsidRPr="00A61418" w:rsidRDefault="0095286B" w:rsidP="00AF5585">
                            <w:pPr>
                              <w:rPr>
                                <w:sz w:val="28"/>
                                <w:szCs w:val="28"/>
                              </w:rPr>
                            </w:pPr>
                            <w:r w:rsidRPr="00A61418">
                              <w:rPr>
                                <w:sz w:val="28"/>
                                <w:szCs w:val="28"/>
                              </w:rPr>
                              <w:t xml:space="preserve">Vermont agencies with sheltered workshops did not close; they transformed their segregated vocational services to community-based employment. In fact, agencies generally grew by increasing the services they provided. Individuals with high support needs were not left behind. Supported </w:t>
                            </w:r>
                            <w:r w:rsidR="006C254F">
                              <w:rPr>
                                <w:sz w:val="28"/>
                                <w:szCs w:val="28"/>
                              </w:rPr>
                              <w:t>e</w:t>
                            </w:r>
                            <w:r w:rsidRPr="00A61418">
                              <w:rPr>
                                <w:sz w:val="28"/>
                                <w:szCs w:val="28"/>
                              </w:rPr>
                              <w:t>mployment, including self-employment, can assist individuals with high needs to gain employment.</w:t>
                            </w:r>
                          </w:p>
                          <w:p w14:paraId="14D8497B" w14:textId="77777777" w:rsidR="002E641B" w:rsidRPr="00A61418" w:rsidRDefault="0095286B" w:rsidP="00AF5585">
                            <w:pPr>
                              <w:rPr>
                                <w:sz w:val="28"/>
                                <w:szCs w:val="28"/>
                              </w:rPr>
                            </w:pPr>
                            <w:r w:rsidRPr="00A61418">
                              <w:rPr>
                                <w:sz w:val="28"/>
                                <w:szCs w:val="28"/>
                              </w:rPr>
                              <w:t>The shift in philosophy and practice from facility-based to community-based employment services also shifts energy and resources. Since Vermont has no segregated employment, other opportunities are nurtured and supported, including</w:t>
                            </w:r>
                            <w:r w:rsidR="002E641B" w:rsidRPr="00A61418">
                              <w:rPr>
                                <w:sz w:val="28"/>
                                <w:szCs w:val="28"/>
                              </w:rPr>
                              <w:t>:</w:t>
                            </w:r>
                          </w:p>
                          <w:p w14:paraId="75012D2C" w14:textId="036EE622" w:rsidR="002B5158" w:rsidRPr="00A61418" w:rsidRDefault="00000000" w:rsidP="002B5158">
                            <w:pPr>
                              <w:pStyle w:val="ListParagraph"/>
                              <w:numPr>
                                <w:ilvl w:val="0"/>
                                <w:numId w:val="15"/>
                              </w:numPr>
                              <w:rPr>
                                <w:sz w:val="28"/>
                                <w:szCs w:val="28"/>
                              </w:rPr>
                            </w:pPr>
                            <w:hyperlink r:id="rId18">
                              <w:r w:rsidR="002B5158" w:rsidRPr="00A61418">
                                <w:rPr>
                                  <w:rStyle w:val="Hyperlink"/>
                                  <w:b/>
                                  <w:bCs/>
                                  <w:sz w:val="28"/>
                                  <w:szCs w:val="28"/>
                                </w:rPr>
                                <w:t>Project Search</w:t>
                              </w:r>
                            </w:hyperlink>
                            <w:r w:rsidR="002B5158" w:rsidRPr="00A61418">
                              <w:rPr>
                                <w:sz w:val="28"/>
                                <w:szCs w:val="28"/>
                              </w:rPr>
                              <w:t xml:space="preserve"> (2011) in 3 locations</w:t>
                            </w:r>
                            <w:r w:rsidR="00D4213B">
                              <w:rPr>
                                <w:sz w:val="28"/>
                                <w:szCs w:val="28"/>
                              </w:rPr>
                              <w:t>.</w:t>
                            </w:r>
                          </w:p>
                          <w:p w14:paraId="216958FA" w14:textId="2B29D92F" w:rsidR="002B5158" w:rsidRPr="00A61418" w:rsidRDefault="00D944F7" w:rsidP="002B5158">
                            <w:pPr>
                              <w:pStyle w:val="ListParagraph"/>
                              <w:numPr>
                                <w:ilvl w:val="0"/>
                                <w:numId w:val="15"/>
                              </w:numPr>
                              <w:rPr>
                                <w:sz w:val="28"/>
                                <w:szCs w:val="28"/>
                              </w:rPr>
                            </w:pPr>
                            <w:r>
                              <w:rPr>
                                <w:sz w:val="28"/>
                                <w:szCs w:val="28"/>
                              </w:rPr>
                              <w:t>P</w:t>
                            </w:r>
                            <w:r w:rsidR="002B5158" w:rsidRPr="00A61418">
                              <w:rPr>
                                <w:sz w:val="28"/>
                                <w:szCs w:val="28"/>
                              </w:rPr>
                              <w:t xml:space="preserve">ost-secondary education programs like </w:t>
                            </w:r>
                            <w:hyperlink r:id="rId19">
                              <w:r w:rsidR="002B5158" w:rsidRPr="00A61418">
                                <w:rPr>
                                  <w:rStyle w:val="Hyperlink"/>
                                  <w:b/>
                                  <w:bCs/>
                                  <w:sz w:val="28"/>
                                  <w:szCs w:val="28"/>
                                </w:rPr>
                                <w:t>Think College at the University of Vermont</w:t>
                              </w:r>
                            </w:hyperlink>
                            <w:r w:rsidR="002B5158" w:rsidRPr="00A61418">
                              <w:rPr>
                                <w:sz w:val="28"/>
                                <w:szCs w:val="28"/>
                              </w:rPr>
                              <w:t xml:space="preserve"> (2010)</w:t>
                            </w:r>
                            <w:r w:rsidR="00D4213B">
                              <w:rPr>
                                <w:sz w:val="28"/>
                                <w:szCs w:val="28"/>
                              </w:rPr>
                              <w:t>.</w:t>
                            </w:r>
                          </w:p>
                          <w:p w14:paraId="5AAE7857" w14:textId="471E3CE8" w:rsidR="002B5158" w:rsidRPr="00A61418" w:rsidRDefault="00000000" w:rsidP="002B5158">
                            <w:pPr>
                              <w:pStyle w:val="ListParagraph"/>
                              <w:numPr>
                                <w:ilvl w:val="0"/>
                                <w:numId w:val="15"/>
                              </w:numPr>
                              <w:rPr>
                                <w:sz w:val="28"/>
                                <w:szCs w:val="28"/>
                              </w:rPr>
                            </w:pPr>
                            <w:hyperlink r:id="rId20">
                              <w:r w:rsidR="002B5158" w:rsidRPr="00A61418">
                                <w:rPr>
                                  <w:rStyle w:val="Hyperlink"/>
                                  <w:b/>
                                  <w:bCs/>
                                  <w:sz w:val="28"/>
                                  <w:szCs w:val="28"/>
                                </w:rPr>
                                <w:t>College Steps</w:t>
                              </w:r>
                            </w:hyperlink>
                            <w:r w:rsidR="002B5158" w:rsidRPr="00A61418">
                              <w:rPr>
                                <w:sz w:val="28"/>
                                <w:szCs w:val="28"/>
                              </w:rPr>
                              <w:t xml:space="preserve"> (2011) at 3 state colleges</w:t>
                            </w:r>
                            <w:r w:rsidR="00D4213B">
                              <w:rPr>
                                <w:sz w:val="28"/>
                                <w:szCs w:val="28"/>
                              </w:rPr>
                              <w:t>.</w:t>
                            </w:r>
                          </w:p>
                          <w:p w14:paraId="59046575" w14:textId="18B52A6C" w:rsidR="002B5158" w:rsidRPr="00A61418" w:rsidRDefault="00000000" w:rsidP="002B5158">
                            <w:pPr>
                              <w:pStyle w:val="ListParagraph"/>
                              <w:numPr>
                                <w:ilvl w:val="0"/>
                                <w:numId w:val="15"/>
                              </w:numPr>
                              <w:rPr>
                                <w:sz w:val="28"/>
                                <w:szCs w:val="28"/>
                              </w:rPr>
                            </w:pPr>
                            <w:hyperlink r:id="rId21" w:anchor="succeed">
                              <w:r w:rsidR="002B5158" w:rsidRPr="00A61418">
                                <w:rPr>
                                  <w:rStyle w:val="Hyperlink"/>
                                  <w:b/>
                                  <w:bCs/>
                                  <w:sz w:val="28"/>
                                  <w:szCs w:val="28"/>
                                </w:rPr>
                                <w:t>SUCCEED</w:t>
                              </w:r>
                            </w:hyperlink>
                            <w:r w:rsidR="002B5158" w:rsidRPr="00A61418">
                              <w:rPr>
                                <w:b/>
                                <w:bCs/>
                                <w:sz w:val="28"/>
                                <w:szCs w:val="28"/>
                              </w:rPr>
                              <w:t xml:space="preserve"> </w:t>
                            </w:r>
                            <w:r w:rsidR="002B5158" w:rsidRPr="00A61418">
                              <w:rPr>
                                <w:sz w:val="28"/>
                                <w:szCs w:val="28"/>
                              </w:rPr>
                              <w:t>(2007), a post-secondary transitional living program.</w:t>
                            </w:r>
                          </w:p>
                          <w:p w14:paraId="5E65C679" w14:textId="724B979D" w:rsidR="00983B70" w:rsidRPr="00A61418" w:rsidRDefault="00983B70" w:rsidP="002B5158">
                            <w:pPr>
                              <w:rPr>
                                <w:sz w:val="28"/>
                                <w:szCs w:val="28"/>
                              </w:rPr>
                            </w:pPr>
                            <w:r w:rsidRPr="00A61418">
                              <w:rPr>
                                <w:sz w:val="28"/>
                                <w:szCs w:val="28"/>
                              </w:rPr>
                              <w:t xml:space="preserve">People who </w:t>
                            </w:r>
                            <w:r w:rsidR="00D91188" w:rsidRPr="00A61418">
                              <w:rPr>
                                <w:sz w:val="28"/>
                                <w:szCs w:val="28"/>
                              </w:rPr>
                              <w:t>would have been relegated to sheltered workshops are now students in these educational/</w:t>
                            </w:r>
                            <w:r w:rsidR="005A4CD2" w:rsidRPr="00A61418">
                              <w:rPr>
                                <w:sz w:val="28"/>
                                <w:szCs w:val="28"/>
                              </w:rPr>
                              <w:t>v</w:t>
                            </w:r>
                            <w:r w:rsidR="00D91188" w:rsidRPr="00A61418">
                              <w:rPr>
                                <w:sz w:val="28"/>
                                <w:szCs w:val="28"/>
                              </w:rPr>
                              <w:t>ocational programs resulting in employment.</w:t>
                            </w:r>
                          </w:p>
                          <w:p w14:paraId="363C758D" w14:textId="77777777" w:rsidR="00725DAB" w:rsidRPr="00A61418" w:rsidRDefault="00725DAB" w:rsidP="00725DAB">
                            <w:pPr>
                              <w:rPr>
                                <w:rFonts w:eastAsia="Roboto" w:cs="Roboto"/>
                                <w:color w:val="000000" w:themeColor="text1"/>
                                <w:sz w:val="28"/>
                                <w:szCs w:val="28"/>
                              </w:rPr>
                            </w:pPr>
                            <w:r w:rsidRPr="00A61418">
                              <w:rPr>
                                <w:sz w:val="28"/>
                                <w:szCs w:val="28"/>
                              </w:rPr>
                              <w:t xml:space="preserve">The State of Vermont has been recognized twice by the international </w:t>
                            </w:r>
                            <w:hyperlink r:id="rId22">
                              <w:r w:rsidRPr="00A61418">
                                <w:rPr>
                                  <w:rStyle w:val="Hyperlink"/>
                                  <w:sz w:val="28"/>
                                  <w:szCs w:val="28"/>
                                </w:rPr>
                                <w:t>Zero Project</w:t>
                              </w:r>
                            </w:hyperlink>
                            <w:r w:rsidRPr="00A61418">
                              <w:rPr>
                                <w:sz w:val="28"/>
                                <w:szCs w:val="28"/>
                              </w:rPr>
                              <w:t xml:space="preserve"> whose mission is </w:t>
                            </w:r>
                            <w:r w:rsidRPr="00A61418">
                              <w:rPr>
                                <w:rFonts w:eastAsia="Roboto" w:cs="Roboto"/>
                                <w:color w:val="000000" w:themeColor="text1"/>
                                <w:sz w:val="28"/>
                                <w:szCs w:val="28"/>
                              </w:rPr>
                              <w:t xml:space="preserve">working for a world with zero barriers. Worldwide, the Zero Project finds and shares solutions that improve the daily lives and legal rights of all persons with disabilities. </w:t>
                            </w:r>
                          </w:p>
                          <w:p w14:paraId="4F7C0DF2" w14:textId="390CAC58" w:rsidR="00D91188" w:rsidRPr="00A61418" w:rsidRDefault="00725DAB" w:rsidP="00725DAB">
                            <w:pPr>
                              <w:rPr>
                                <w:sz w:val="28"/>
                                <w:szCs w:val="28"/>
                              </w:rPr>
                            </w:pPr>
                            <w:r w:rsidRPr="00A61418">
                              <w:rPr>
                                <w:rFonts w:eastAsia="Roboto" w:cs="Roboto"/>
                                <w:color w:val="000000" w:themeColor="text1"/>
                                <w:sz w:val="28"/>
                                <w:szCs w:val="28"/>
                              </w:rPr>
                              <w:t xml:space="preserve">In 2017, Vermont was awarded the </w:t>
                            </w:r>
                            <w:hyperlink r:id="rId23">
                              <w:r w:rsidRPr="00A61418">
                                <w:rPr>
                                  <w:rStyle w:val="Hyperlink"/>
                                  <w:rFonts w:eastAsia="Roboto" w:cs="Roboto"/>
                                  <w:sz w:val="28"/>
                                  <w:szCs w:val="28"/>
                                </w:rPr>
                                <w:t>Policy Award for Inclusive Employment</w:t>
                              </w:r>
                            </w:hyperlink>
                            <w:r w:rsidRPr="00A61418">
                              <w:rPr>
                                <w:rStyle w:val="Hyperlink"/>
                                <w:rFonts w:eastAsia="Roboto" w:cs="Roboto"/>
                                <w:sz w:val="28"/>
                                <w:szCs w:val="28"/>
                              </w:rPr>
                              <w:t xml:space="preserve">. </w:t>
                            </w:r>
                            <w:r w:rsidRPr="00A61418">
                              <w:rPr>
                                <w:sz w:val="28"/>
                                <w:szCs w:val="28"/>
                              </w:rPr>
                              <w:t xml:space="preserve">In 2021, Vermont was awarded another </w:t>
                            </w:r>
                            <w:hyperlink r:id="rId24">
                              <w:r w:rsidRPr="00A61418">
                                <w:rPr>
                                  <w:rStyle w:val="Hyperlink"/>
                                  <w:sz w:val="28"/>
                                  <w:szCs w:val="28"/>
                                </w:rPr>
                                <w:t>Policy Award for Post-Secondary Education Initiative.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790EC" id="Rectangle 1682650962" o:spid="_x0000_s1033" style="position:absolute;margin-left:134pt;margin-top:2.45pt;width:400pt;height:62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" filled="f" strokecolor="#70ad47 [3209]" strokeweight="1pt">
                <v:textbox>
                  <w:txbxContent>
                    <w:p w14:paraId="416BAA00" w14:textId="72202660" w:rsidR="00AF5585" w:rsidRPr="00A61418" w:rsidRDefault="0095286B" w:rsidP="00AF5585">
                      <w:pPr>
                        <w:rPr>
                          <w:sz w:val="28"/>
                          <w:szCs w:val="28"/>
                        </w:rPr>
                      </w:pPr>
                      <w:r w:rsidRPr="00A61418">
                        <w:rPr>
                          <w:sz w:val="28"/>
                          <w:szCs w:val="28"/>
                        </w:rPr>
                        <w:t xml:space="preserve">Vermont agencies with sheltered workshops did not close; they transformed their segregated vocational services to community-based employment. In fact, agencies generally grew by increasing the services they provided. Individuals with high support needs were not left behind. Supported </w:t>
                      </w:r>
                      <w:r w:rsidR="006C254F">
                        <w:rPr>
                          <w:sz w:val="28"/>
                          <w:szCs w:val="28"/>
                        </w:rPr>
                        <w:t>e</w:t>
                      </w:r>
                      <w:r w:rsidRPr="00A61418">
                        <w:rPr>
                          <w:sz w:val="28"/>
                          <w:szCs w:val="28"/>
                        </w:rPr>
                        <w:t>mployment, including self-employment, can assist individuals with high needs to gain employment.</w:t>
                      </w:r>
                    </w:p>
                    <w:p w14:paraId="14D8497B" w14:textId="77777777" w:rsidR="002E641B" w:rsidRPr="00A61418" w:rsidRDefault="0095286B" w:rsidP="00AF5585">
                      <w:pPr>
                        <w:rPr>
                          <w:sz w:val="28"/>
                          <w:szCs w:val="28"/>
                        </w:rPr>
                      </w:pPr>
                      <w:r w:rsidRPr="00A61418">
                        <w:rPr>
                          <w:sz w:val="28"/>
                          <w:szCs w:val="28"/>
                        </w:rPr>
                        <w:t>The shift in philosophy and practice from facility-based to community-based employment services also shifts energy and resources. Since Vermont has no segregated employment, other opportunities are nurtured and supported, including</w:t>
                      </w:r>
                      <w:r w:rsidR="002E641B" w:rsidRPr="00A61418">
                        <w:rPr>
                          <w:sz w:val="28"/>
                          <w:szCs w:val="28"/>
                        </w:rPr>
                        <w:t>:</w:t>
                      </w:r>
                    </w:p>
                    <w:p w14:paraId="75012D2C" w14:textId="036EE622" w:rsidR="002B5158" w:rsidRPr="00A61418" w:rsidRDefault="00000000" w:rsidP="002B5158">
                      <w:pPr>
                        <w:pStyle w:val="ListParagraph"/>
                        <w:numPr>
                          <w:ilvl w:val="0"/>
                          <w:numId w:val="15"/>
                        </w:numPr>
                        <w:rPr>
                          <w:sz w:val="28"/>
                          <w:szCs w:val="28"/>
                        </w:rPr>
                      </w:pPr>
                      <w:hyperlink r:id="rId25">
                        <w:r w:rsidR="002B5158" w:rsidRPr="00A61418">
                          <w:rPr>
                            <w:rStyle w:val="Hyperlink"/>
                            <w:b/>
                            <w:bCs/>
                            <w:sz w:val="28"/>
                            <w:szCs w:val="28"/>
                          </w:rPr>
                          <w:t>Project Search</w:t>
                        </w:r>
                      </w:hyperlink>
                      <w:r w:rsidR="002B5158" w:rsidRPr="00A61418">
                        <w:rPr>
                          <w:sz w:val="28"/>
                          <w:szCs w:val="28"/>
                        </w:rPr>
                        <w:t xml:space="preserve"> (2011) in 3 locations</w:t>
                      </w:r>
                      <w:r w:rsidR="00D4213B">
                        <w:rPr>
                          <w:sz w:val="28"/>
                          <w:szCs w:val="28"/>
                        </w:rPr>
                        <w:t>.</w:t>
                      </w:r>
                    </w:p>
                    <w:p w14:paraId="216958FA" w14:textId="2B29D92F" w:rsidR="002B5158" w:rsidRPr="00A61418" w:rsidRDefault="00D944F7" w:rsidP="002B5158">
                      <w:pPr>
                        <w:pStyle w:val="ListParagraph"/>
                        <w:numPr>
                          <w:ilvl w:val="0"/>
                          <w:numId w:val="15"/>
                        </w:numPr>
                        <w:rPr>
                          <w:sz w:val="28"/>
                          <w:szCs w:val="28"/>
                        </w:rPr>
                      </w:pPr>
                      <w:r>
                        <w:rPr>
                          <w:sz w:val="28"/>
                          <w:szCs w:val="28"/>
                        </w:rPr>
                        <w:t>P</w:t>
                      </w:r>
                      <w:r w:rsidR="002B5158" w:rsidRPr="00A61418">
                        <w:rPr>
                          <w:sz w:val="28"/>
                          <w:szCs w:val="28"/>
                        </w:rPr>
                        <w:t xml:space="preserve">ost-secondary education programs like </w:t>
                      </w:r>
                      <w:hyperlink r:id="rId26">
                        <w:r w:rsidR="002B5158" w:rsidRPr="00A61418">
                          <w:rPr>
                            <w:rStyle w:val="Hyperlink"/>
                            <w:b/>
                            <w:bCs/>
                            <w:sz w:val="28"/>
                            <w:szCs w:val="28"/>
                          </w:rPr>
                          <w:t>Think College at the University of Vermont</w:t>
                        </w:r>
                      </w:hyperlink>
                      <w:r w:rsidR="002B5158" w:rsidRPr="00A61418">
                        <w:rPr>
                          <w:sz w:val="28"/>
                          <w:szCs w:val="28"/>
                        </w:rPr>
                        <w:t xml:space="preserve"> (2010)</w:t>
                      </w:r>
                      <w:r w:rsidR="00D4213B">
                        <w:rPr>
                          <w:sz w:val="28"/>
                          <w:szCs w:val="28"/>
                        </w:rPr>
                        <w:t>.</w:t>
                      </w:r>
                    </w:p>
                    <w:p w14:paraId="5AAE7857" w14:textId="471E3CE8" w:rsidR="002B5158" w:rsidRPr="00A61418" w:rsidRDefault="00000000" w:rsidP="002B5158">
                      <w:pPr>
                        <w:pStyle w:val="ListParagraph"/>
                        <w:numPr>
                          <w:ilvl w:val="0"/>
                          <w:numId w:val="15"/>
                        </w:numPr>
                        <w:rPr>
                          <w:sz w:val="28"/>
                          <w:szCs w:val="28"/>
                        </w:rPr>
                      </w:pPr>
                      <w:hyperlink r:id="rId27">
                        <w:r w:rsidR="002B5158" w:rsidRPr="00A61418">
                          <w:rPr>
                            <w:rStyle w:val="Hyperlink"/>
                            <w:b/>
                            <w:bCs/>
                            <w:sz w:val="28"/>
                            <w:szCs w:val="28"/>
                          </w:rPr>
                          <w:t>College Steps</w:t>
                        </w:r>
                      </w:hyperlink>
                      <w:r w:rsidR="002B5158" w:rsidRPr="00A61418">
                        <w:rPr>
                          <w:sz w:val="28"/>
                          <w:szCs w:val="28"/>
                        </w:rPr>
                        <w:t xml:space="preserve"> (2011) at 3 state colleges</w:t>
                      </w:r>
                      <w:r w:rsidR="00D4213B">
                        <w:rPr>
                          <w:sz w:val="28"/>
                          <w:szCs w:val="28"/>
                        </w:rPr>
                        <w:t>.</w:t>
                      </w:r>
                    </w:p>
                    <w:p w14:paraId="59046575" w14:textId="18B52A6C" w:rsidR="002B5158" w:rsidRPr="00A61418" w:rsidRDefault="00000000" w:rsidP="002B5158">
                      <w:pPr>
                        <w:pStyle w:val="ListParagraph"/>
                        <w:numPr>
                          <w:ilvl w:val="0"/>
                          <w:numId w:val="15"/>
                        </w:numPr>
                        <w:rPr>
                          <w:sz w:val="28"/>
                          <w:szCs w:val="28"/>
                        </w:rPr>
                      </w:pPr>
                      <w:hyperlink r:id="rId28" w:anchor="succeed">
                        <w:r w:rsidR="002B5158" w:rsidRPr="00A61418">
                          <w:rPr>
                            <w:rStyle w:val="Hyperlink"/>
                            <w:b/>
                            <w:bCs/>
                            <w:sz w:val="28"/>
                            <w:szCs w:val="28"/>
                          </w:rPr>
                          <w:t>SUCCEED</w:t>
                        </w:r>
                      </w:hyperlink>
                      <w:r w:rsidR="002B5158" w:rsidRPr="00A61418">
                        <w:rPr>
                          <w:b/>
                          <w:bCs/>
                          <w:sz w:val="28"/>
                          <w:szCs w:val="28"/>
                        </w:rPr>
                        <w:t xml:space="preserve"> </w:t>
                      </w:r>
                      <w:r w:rsidR="002B5158" w:rsidRPr="00A61418">
                        <w:rPr>
                          <w:sz w:val="28"/>
                          <w:szCs w:val="28"/>
                        </w:rPr>
                        <w:t>(2007), a post-secondary transitional living program.</w:t>
                      </w:r>
                    </w:p>
                    <w:p w14:paraId="5E65C679" w14:textId="724B979D" w:rsidR="00983B70" w:rsidRPr="00A61418" w:rsidRDefault="00983B70" w:rsidP="002B5158">
                      <w:pPr>
                        <w:rPr>
                          <w:sz w:val="28"/>
                          <w:szCs w:val="28"/>
                        </w:rPr>
                      </w:pPr>
                      <w:r w:rsidRPr="00A61418">
                        <w:rPr>
                          <w:sz w:val="28"/>
                          <w:szCs w:val="28"/>
                        </w:rPr>
                        <w:t xml:space="preserve">People who </w:t>
                      </w:r>
                      <w:r w:rsidR="00D91188" w:rsidRPr="00A61418">
                        <w:rPr>
                          <w:sz w:val="28"/>
                          <w:szCs w:val="28"/>
                        </w:rPr>
                        <w:t>would have been relegated to sheltered workshops are now students in these educational/</w:t>
                      </w:r>
                      <w:r w:rsidR="005A4CD2" w:rsidRPr="00A61418">
                        <w:rPr>
                          <w:sz w:val="28"/>
                          <w:szCs w:val="28"/>
                        </w:rPr>
                        <w:t>v</w:t>
                      </w:r>
                      <w:r w:rsidR="00D91188" w:rsidRPr="00A61418">
                        <w:rPr>
                          <w:sz w:val="28"/>
                          <w:szCs w:val="28"/>
                        </w:rPr>
                        <w:t>ocational programs resulting in employment.</w:t>
                      </w:r>
                    </w:p>
                    <w:p w14:paraId="363C758D" w14:textId="77777777" w:rsidR="00725DAB" w:rsidRPr="00A61418" w:rsidRDefault="00725DAB" w:rsidP="00725DAB">
                      <w:pPr>
                        <w:rPr>
                          <w:rFonts w:eastAsia="Roboto" w:cs="Roboto"/>
                          <w:color w:val="000000" w:themeColor="text1"/>
                          <w:sz w:val="28"/>
                          <w:szCs w:val="28"/>
                        </w:rPr>
                      </w:pPr>
                      <w:r w:rsidRPr="00A61418">
                        <w:rPr>
                          <w:sz w:val="28"/>
                          <w:szCs w:val="28"/>
                        </w:rPr>
                        <w:t xml:space="preserve">The State of Vermont has been recognized twice by the international </w:t>
                      </w:r>
                      <w:hyperlink r:id="rId29">
                        <w:r w:rsidRPr="00A61418">
                          <w:rPr>
                            <w:rStyle w:val="Hyperlink"/>
                            <w:sz w:val="28"/>
                            <w:szCs w:val="28"/>
                          </w:rPr>
                          <w:t>Zero Project</w:t>
                        </w:r>
                      </w:hyperlink>
                      <w:r w:rsidRPr="00A61418">
                        <w:rPr>
                          <w:sz w:val="28"/>
                          <w:szCs w:val="28"/>
                        </w:rPr>
                        <w:t xml:space="preserve"> whose mission is </w:t>
                      </w:r>
                      <w:r w:rsidRPr="00A61418">
                        <w:rPr>
                          <w:rFonts w:eastAsia="Roboto" w:cs="Roboto"/>
                          <w:color w:val="000000" w:themeColor="text1"/>
                          <w:sz w:val="28"/>
                          <w:szCs w:val="28"/>
                        </w:rPr>
                        <w:t xml:space="preserve">working for a world with zero barriers. Worldwide, the Zero Project finds and shares solutions that improve the daily lives and legal rights of all persons with disabilities. </w:t>
                      </w:r>
                    </w:p>
                    <w:p w14:paraId="4F7C0DF2" w14:textId="390CAC58" w:rsidR="00D91188" w:rsidRPr="00A61418" w:rsidRDefault="00725DAB" w:rsidP="00725DAB">
                      <w:pPr>
                        <w:rPr>
                          <w:sz w:val="28"/>
                          <w:szCs w:val="28"/>
                        </w:rPr>
                      </w:pPr>
                      <w:r w:rsidRPr="00A61418">
                        <w:rPr>
                          <w:rFonts w:eastAsia="Roboto" w:cs="Roboto"/>
                          <w:color w:val="000000" w:themeColor="text1"/>
                          <w:sz w:val="28"/>
                          <w:szCs w:val="28"/>
                        </w:rPr>
                        <w:t xml:space="preserve">In 2017, Vermont was awarded the </w:t>
                      </w:r>
                      <w:hyperlink r:id="rId30">
                        <w:r w:rsidRPr="00A61418">
                          <w:rPr>
                            <w:rStyle w:val="Hyperlink"/>
                            <w:rFonts w:eastAsia="Roboto" w:cs="Roboto"/>
                            <w:sz w:val="28"/>
                            <w:szCs w:val="28"/>
                          </w:rPr>
                          <w:t>Policy Award for Inclusive Employment</w:t>
                        </w:r>
                      </w:hyperlink>
                      <w:r w:rsidRPr="00A61418">
                        <w:rPr>
                          <w:rStyle w:val="Hyperlink"/>
                          <w:rFonts w:eastAsia="Roboto" w:cs="Roboto"/>
                          <w:sz w:val="28"/>
                          <w:szCs w:val="28"/>
                        </w:rPr>
                        <w:t xml:space="preserve">. </w:t>
                      </w:r>
                      <w:r w:rsidRPr="00A61418">
                        <w:rPr>
                          <w:sz w:val="28"/>
                          <w:szCs w:val="28"/>
                        </w:rPr>
                        <w:t xml:space="preserve">In 2021, Vermont was awarded another </w:t>
                      </w:r>
                      <w:hyperlink r:id="rId31">
                        <w:r w:rsidRPr="00A61418">
                          <w:rPr>
                            <w:rStyle w:val="Hyperlink"/>
                            <w:sz w:val="28"/>
                            <w:szCs w:val="28"/>
                          </w:rPr>
                          <w:t>Policy Award for Post-Secondary Education Initiative.</w:t>
                        </w:r>
                      </w:hyperlink>
                    </w:p>
                  </w:txbxContent>
                </v:textbox>
              </v:rect>
            </w:pict>
          </mc:Fallback>
        </mc:AlternateContent>
      </w:r>
      <w:r>
        <w:rPr>
          <w:noProof/>
          <w:lang w:bidi="ar-SA"/>
        </w:rPr>
        <mc:AlternateContent>
          <mc:Choice Requires="wps">
            <w:drawing>
              <wp:anchor distT="0" distB="0" distL="114300" distR="114300" simplePos="0" relativeHeight="251658246" behindDoc="0" locked="0" layoutInCell="1" allowOverlap="1" wp14:anchorId="5A07ECA6" wp14:editId="65C62724">
                <wp:simplePos x="0" y="0"/>
                <wp:positionH relativeFrom="column">
                  <wp:posOffset>-76200</wp:posOffset>
                </wp:positionH>
                <wp:positionV relativeFrom="paragraph">
                  <wp:posOffset>31115</wp:posOffset>
                </wp:positionV>
                <wp:extent cx="1778000" cy="7874000"/>
                <wp:effectExtent l="0" t="0" r="12700" b="12700"/>
                <wp:wrapNone/>
                <wp:docPr id="1425384252" name="Rectangle 1425384252"/>
                <wp:cNvGraphicFramePr/>
                <a:graphic xmlns:a="http://schemas.openxmlformats.org/drawingml/2006/main">
                  <a:graphicData uri="http://schemas.microsoft.com/office/word/2010/wordprocessingShape">
                    <wps:wsp>
                      <wps:cNvSpPr/>
                      <wps:spPr>
                        <a:xfrm>
                          <a:off x="0" y="0"/>
                          <a:ext cx="1778000" cy="7874000"/>
                        </a:xfrm>
                        <a:prstGeom prst="rect">
                          <a:avLst/>
                        </a:prstGeom>
                        <a:solidFill>
                          <a:schemeClr val="bg1"/>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399181A" w14:textId="77777777" w:rsidR="001E7819" w:rsidRDefault="00AF5585" w:rsidP="00E319F9">
                            <w:pPr>
                              <w:pStyle w:val="Heading2"/>
                            </w:pPr>
                            <w:r w:rsidRPr="005A4CD2">
                              <w:t xml:space="preserve">QUESTION </w:t>
                            </w:r>
                            <w:r w:rsidR="003F6061" w:rsidRPr="005A4CD2">
                              <w:t>2</w:t>
                            </w:r>
                            <w:r w:rsidRPr="005A4CD2">
                              <w:t>:</w:t>
                            </w:r>
                            <w:r w:rsidR="006A0E30">
                              <w:t xml:space="preserve"> </w:t>
                            </w:r>
                          </w:p>
                          <w:p w14:paraId="6AC923B4" w14:textId="1E0EA9E9" w:rsidR="00AF5585" w:rsidRPr="005A4CD2" w:rsidRDefault="003F6061" w:rsidP="00E319F9">
                            <w:pPr>
                              <w:pStyle w:val="Heading2"/>
                            </w:pPr>
                            <w:r w:rsidRPr="005A4CD2">
                              <w:t>Will eliminating subminimum wage take away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7ECA6" id="Rectangle 1425384252" o:spid="_x0000_s1034" style="position:absolute;margin-left:-6pt;margin-top:2.45pt;width:140pt;height:62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" fillcolor="white [3212]" strokecolor="#70ad47 [3209]" strokeweight="1pt">
                <v:textbox>
                  <w:txbxContent>
                    <w:p w14:paraId="3399181A" w14:textId="77777777" w:rsidR="001E7819" w:rsidRDefault="00AF5585" w:rsidP="00E319F9">
                      <w:pPr>
                        <w:pStyle w:val="Heading2"/>
                      </w:pPr>
                      <w:r w:rsidRPr="005A4CD2">
                        <w:t xml:space="preserve">QUESTION </w:t>
                      </w:r>
                      <w:r w:rsidR="003F6061" w:rsidRPr="005A4CD2">
                        <w:t>2</w:t>
                      </w:r>
                      <w:r w:rsidRPr="005A4CD2">
                        <w:t>:</w:t>
                      </w:r>
                      <w:r w:rsidR="006A0E30">
                        <w:t xml:space="preserve"> </w:t>
                      </w:r>
                    </w:p>
                    <w:p w14:paraId="6AC923B4" w14:textId="1E0EA9E9" w:rsidR="00AF5585" w:rsidRPr="005A4CD2" w:rsidRDefault="003F6061" w:rsidP="00E319F9">
                      <w:pPr>
                        <w:pStyle w:val="Heading2"/>
                      </w:pPr>
                      <w:r w:rsidRPr="005A4CD2">
                        <w:t>Will eliminating subminimum wage take away choices?</w:t>
                      </w:r>
                    </w:p>
                  </w:txbxContent>
                </v:textbox>
              </v:rect>
            </w:pict>
          </mc:Fallback>
        </mc:AlternateContent>
      </w:r>
    </w:p>
    <w:p w14:paraId="0CBF6EF4" w14:textId="7E71BBA6" w:rsidR="00A101C2" w:rsidRDefault="00A101C2" w:rsidP="00B64325">
      <w:pPr>
        <w:rPr>
          <w:lang w:bidi="ar-SA"/>
        </w:rPr>
      </w:pPr>
      <w:r>
        <w:rPr>
          <w:lang w:bidi="ar-SA"/>
        </w:rPr>
        <w:br w:type="page"/>
      </w:r>
    </w:p>
    <w:p w14:paraId="1F2BA14F" w14:textId="10CD271E" w:rsidR="00837397" w:rsidRPr="00A8783F" w:rsidRDefault="00B440DB" w:rsidP="00837397">
      <w:pPr>
        <w:pStyle w:val="Heading1"/>
        <w:rPr>
          <w:sz w:val="48"/>
          <w:szCs w:val="48"/>
        </w:rPr>
      </w:pPr>
      <w:r w:rsidRPr="00A8783F">
        <w:rPr>
          <w:noProof/>
          <w:sz w:val="48"/>
          <w:szCs w:val="48"/>
        </w:rPr>
        <w:lastRenderedPageBreak/>
        <mc:AlternateContent>
          <mc:Choice Requires="wps">
            <w:drawing>
              <wp:anchor distT="0" distB="0" distL="114300" distR="114300" simplePos="0" relativeHeight="251658244" behindDoc="0" locked="0" layoutInCell="1" allowOverlap="1" wp14:anchorId="615C4CA3" wp14:editId="5E1E19E4">
                <wp:simplePos x="0" y="0"/>
                <wp:positionH relativeFrom="column">
                  <wp:posOffset>12700</wp:posOffset>
                </wp:positionH>
                <wp:positionV relativeFrom="paragraph">
                  <wp:posOffset>557370</wp:posOffset>
                </wp:positionV>
                <wp:extent cx="1981175" cy="3290730"/>
                <wp:effectExtent l="0" t="0" r="635" b="0"/>
                <wp:wrapNone/>
                <wp:docPr id="1970455864" name="Rectangle 1970455864"/>
                <wp:cNvGraphicFramePr/>
                <a:graphic xmlns:a="http://schemas.openxmlformats.org/drawingml/2006/main">
                  <a:graphicData uri="http://schemas.microsoft.com/office/word/2010/wordprocessingShape">
                    <wps:wsp>
                      <wps:cNvSpPr/>
                      <wps:spPr>
                        <a:xfrm>
                          <a:off x="0" y="0"/>
                          <a:ext cx="1981175" cy="3290730"/>
                        </a:xfrm>
                        <a:prstGeom prst="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2E0727" w14:textId="277F57E7" w:rsidR="00852F5F" w:rsidRPr="00A8783F" w:rsidRDefault="00837397" w:rsidP="007C6779">
                            <w:pPr>
                              <w:pStyle w:val="Heading3"/>
                              <w:jc w:val="left"/>
                              <w:rPr>
                                <w:color w:val="FFFFFF" w:themeColor="background1"/>
                              </w:rPr>
                            </w:pPr>
                            <w:r w:rsidRPr="00A8783F">
                              <w:rPr>
                                <w:color w:val="FFFFFF" w:themeColor="background1"/>
                              </w:rPr>
                              <w:t>The number of Vermonters with intellectual and developmental disabilities receiving supported employment has steadily increased over time.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615C4CA3" id="Rectangle 1970455864" o:spid="_x0000_s1035" style="position:absolute;margin-left:1pt;margin-top:43.9pt;width:156pt;height:259.1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" fillcolor="#538135 [2409]" stroked="f" strokeweight="1pt">
                <v:textbox inset="14.4pt,,14.4pt">
                  <w:txbxContent>
                    <w:p w14:paraId="452E0727" w14:textId="277F57E7" w:rsidR="00852F5F" w:rsidRPr="00A8783F" w:rsidRDefault="00837397" w:rsidP="007C6779">
                      <w:pPr>
                        <w:pStyle w:val="Heading3"/>
                        <w:jc w:val="left"/>
                        <w:rPr>
                          <w:color w:val="FFFFFF" w:themeColor="background1"/>
                        </w:rPr>
                      </w:pPr>
                      <w:r w:rsidRPr="00A8783F">
                        <w:rPr>
                          <w:color w:val="FFFFFF" w:themeColor="background1"/>
                        </w:rPr>
                        <w:t>The number of Vermonters with intellectual and developmental disabilities receiving supported employment has steadily increased over time.</w:t>
                      </w:r>
                    </w:p>
                  </w:txbxContent>
                </v:textbox>
              </v:rect>
            </w:pict>
          </mc:Fallback>
        </mc:AlternateContent>
      </w:r>
      <w:r w:rsidRPr="00A8783F">
        <w:rPr>
          <w:noProof/>
          <w:sz w:val="48"/>
          <w:szCs w:val="48"/>
        </w:rPr>
        <mc:AlternateContent>
          <mc:Choice Requires="wps">
            <w:drawing>
              <wp:anchor distT="0" distB="0" distL="114300" distR="114300" simplePos="0" relativeHeight="251658245" behindDoc="0" locked="0" layoutInCell="1" allowOverlap="1" wp14:anchorId="29625954" wp14:editId="25FE3533">
                <wp:simplePos x="0" y="0"/>
                <wp:positionH relativeFrom="column">
                  <wp:posOffset>1993900</wp:posOffset>
                </wp:positionH>
                <wp:positionV relativeFrom="paragraph">
                  <wp:posOffset>546100</wp:posOffset>
                </wp:positionV>
                <wp:extent cx="4813300" cy="3302000"/>
                <wp:effectExtent l="0" t="0" r="0" b="0"/>
                <wp:wrapNone/>
                <wp:docPr id="271553732" name="Rectangle 271553732"/>
                <wp:cNvGraphicFramePr/>
                <a:graphic xmlns:a="http://schemas.openxmlformats.org/drawingml/2006/main">
                  <a:graphicData uri="http://schemas.microsoft.com/office/word/2010/wordprocessingShape">
                    <wps:wsp>
                      <wps:cNvSpPr/>
                      <wps:spPr>
                        <a:xfrm>
                          <a:off x="0" y="0"/>
                          <a:ext cx="4813300" cy="3302000"/>
                        </a:xfrm>
                        <a:prstGeom prst="rect">
                          <a:avLst/>
                        </a:prstGeom>
                        <a:solidFill>
                          <a:schemeClr val="accent6">
                            <a:lumMod val="20000"/>
                            <a:lumOff val="80000"/>
                            <a:alpha val="35294"/>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D33460" w14:textId="3374BAFF" w:rsidR="00852F5F" w:rsidRPr="00A8783F" w:rsidRDefault="00837397" w:rsidP="000E4156">
                            <w:pPr>
                              <w:rPr>
                                <w:sz w:val="28"/>
                                <w:szCs w:val="28"/>
                              </w:rPr>
                            </w:pPr>
                            <w:r w:rsidRPr="00A8783F">
                              <w:rPr>
                                <w:sz w:val="28"/>
                                <w:szCs w:val="28"/>
                              </w:rPr>
                              <w:t xml:space="preserve">This trend began during early initiatives to prioritize </w:t>
                            </w:r>
                            <w:r w:rsidR="0061211A">
                              <w:rPr>
                                <w:sz w:val="28"/>
                                <w:szCs w:val="28"/>
                              </w:rPr>
                              <w:t xml:space="preserve">supported </w:t>
                            </w:r>
                            <w:r w:rsidRPr="00A8783F">
                              <w:rPr>
                                <w:sz w:val="28"/>
                                <w:szCs w:val="28"/>
                              </w:rPr>
                              <w:t xml:space="preserve">employment and has continued for over two decades, since the last sheltered employment workshop closed. </w:t>
                            </w:r>
                          </w:p>
                          <w:p w14:paraId="47D6F9B5" w14:textId="6202C7F9" w:rsidR="00837397" w:rsidRPr="00A8783F" w:rsidRDefault="00837397" w:rsidP="000E4156">
                            <w:pPr>
                              <w:rPr>
                                <w:sz w:val="28"/>
                                <w:szCs w:val="28"/>
                              </w:rPr>
                            </w:pPr>
                            <w:r w:rsidRPr="00A8783F">
                              <w:rPr>
                                <w:sz w:val="28"/>
                                <w:szCs w:val="28"/>
                              </w:rPr>
                              <w:t xml:space="preserve">Despite the recent drop in employment with the COVID-19 pandemic, there is no evidence for Runge’s assertion </w:t>
                            </w:r>
                            <w:r w:rsidR="00274FCC" w:rsidRPr="00A8783F">
                              <w:rPr>
                                <w:sz w:val="28"/>
                                <w:szCs w:val="28"/>
                              </w:rPr>
                              <w:t>(</w:t>
                            </w:r>
                            <w:r w:rsidR="003455CD" w:rsidRPr="003455CD">
                              <w:rPr>
                                <w:sz w:val="28"/>
                                <w:szCs w:val="28"/>
                              </w:rPr>
                              <w:t xml:space="preserve">Testimony Before the Senate Committee on Human </w:t>
                            </w:r>
                            <w:proofErr w:type="gramStart"/>
                            <w:r w:rsidR="003455CD" w:rsidRPr="003455CD">
                              <w:rPr>
                                <w:sz w:val="28"/>
                                <w:szCs w:val="28"/>
                              </w:rPr>
                              <w:t xml:space="preserve">Services </w:t>
                            </w:r>
                            <w:r w:rsidR="003455CD">
                              <w:rPr>
                                <w:sz w:val="28"/>
                                <w:szCs w:val="28"/>
                              </w:rPr>
                              <w:t>,</w:t>
                            </w:r>
                            <w:proofErr w:type="gramEnd"/>
                            <w:r w:rsidR="003455CD">
                              <w:rPr>
                                <w:sz w:val="28"/>
                                <w:szCs w:val="28"/>
                              </w:rPr>
                              <w:t xml:space="preserve"> </w:t>
                            </w:r>
                            <w:r w:rsidR="00274FCC" w:rsidRPr="00A8783F">
                              <w:rPr>
                                <w:sz w:val="28"/>
                                <w:szCs w:val="28"/>
                              </w:rPr>
                              <w:t>2023) that people with intellectual and developmental disabilities have fewer employment opportunities in Vermont.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25954" id="Rectangle 271553732" o:spid="_x0000_s1036" style="position:absolute;margin-left:157pt;margin-top:43pt;width:379pt;height:260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" fillcolor="#e2efd9 [665]" stroked="f" strokeweight="1pt">
                <v:fill opacity="23130f"/>
                <v:textbox>
                  <w:txbxContent>
                    <w:p w14:paraId="36D33460" w14:textId="3374BAFF" w:rsidR="00852F5F" w:rsidRPr="00A8783F" w:rsidRDefault="00837397" w:rsidP="000E4156">
                      <w:pPr>
                        <w:rPr>
                          <w:sz w:val="28"/>
                          <w:szCs w:val="28"/>
                        </w:rPr>
                      </w:pPr>
                      <w:r w:rsidRPr="00A8783F">
                        <w:rPr>
                          <w:sz w:val="28"/>
                          <w:szCs w:val="28"/>
                        </w:rPr>
                        <w:t xml:space="preserve">This trend began during early initiatives to prioritize </w:t>
                      </w:r>
                      <w:r w:rsidR="0061211A">
                        <w:rPr>
                          <w:sz w:val="28"/>
                          <w:szCs w:val="28"/>
                        </w:rPr>
                        <w:t xml:space="preserve">supported </w:t>
                      </w:r>
                      <w:r w:rsidRPr="00A8783F">
                        <w:rPr>
                          <w:sz w:val="28"/>
                          <w:szCs w:val="28"/>
                        </w:rPr>
                        <w:t xml:space="preserve">employment and has continued for over two decades, since the last sheltered employment workshop closed. </w:t>
                      </w:r>
                    </w:p>
                    <w:p w14:paraId="47D6F9B5" w14:textId="6202C7F9" w:rsidR="00837397" w:rsidRPr="00A8783F" w:rsidRDefault="00837397" w:rsidP="000E4156">
                      <w:pPr>
                        <w:rPr>
                          <w:sz w:val="28"/>
                          <w:szCs w:val="28"/>
                        </w:rPr>
                      </w:pPr>
                      <w:r w:rsidRPr="00A8783F">
                        <w:rPr>
                          <w:sz w:val="28"/>
                          <w:szCs w:val="28"/>
                        </w:rPr>
                        <w:t xml:space="preserve">Despite the recent drop in employment with the COVID-19 pandemic, there is no evidence for Runge’s assertion </w:t>
                      </w:r>
                      <w:r w:rsidR="00274FCC" w:rsidRPr="00A8783F">
                        <w:rPr>
                          <w:sz w:val="28"/>
                          <w:szCs w:val="28"/>
                        </w:rPr>
                        <w:t>(</w:t>
                      </w:r>
                      <w:r w:rsidR="003455CD" w:rsidRPr="003455CD">
                        <w:rPr>
                          <w:sz w:val="28"/>
                          <w:szCs w:val="28"/>
                        </w:rPr>
                        <w:t xml:space="preserve">Testimony Before the Senate Committee on Human </w:t>
                      </w:r>
                      <w:proofErr w:type="gramStart"/>
                      <w:r w:rsidR="003455CD" w:rsidRPr="003455CD">
                        <w:rPr>
                          <w:sz w:val="28"/>
                          <w:szCs w:val="28"/>
                        </w:rPr>
                        <w:t xml:space="preserve">Services </w:t>
                      </w:r>
                      <w:r w:rsidR="003455CD">
                        <w:rPr>
                          <w:sz w:val="28"/>
                          <w:szCs w:val="28"/>
                        </w:rPr>
                        <w:t>,</w:t>
                      </w:r>
                      <w:proofErr w:type="gramEnd"/>
                      <w:r w:rsidR="003455CD">
                        <w:rPr>
                          <w:sz w:val="28"/>
                          <w:szCs w:val="28"/>
                        </w:rPr>
                        <w:t xml:space="preserve"> </w:t>
                      </w:r>
                      <w:r w:rsidR="00274FCC" w:rsidRPr="00A8783F">
                        <w:rPr>
                          <w:sz w:val="28"/>
                          <w:szCs w:val="28"/>
                        </w:rPr>
                        <w:t>2023) that people with intellectual and developmental disabilities have fewer employment opportunities in Vermont.</w:t>
                      </w:r>
                    </w:p>
                  </w:txbxContent>
                </v:textbox>
              </v:rect>
            </w:pict>
          </mc:Fallback>
        </mc:AlternateContent>
      </w:r>
      <w:r w:rsidR="00837397" w:rsidRPr="00A8783F">
        <w:rPr>
          <w:sz w:val="48"/>
          <w:szCs w:val="48"/>
        </w:rPr>
        <w:t>CONCLUSION</w:t>
      </w:r>
      <w:r w:rsidR="0098306A" w:rsidRPr="00A8783F">
        <w:rPr>
          <w:sz w:val="48"/>
          <w:szCs w:val="48"/>
        </w:rPr>
        <w:t>S</w:t>
      </w:r>
    </w:p>
    <w:p w14:paraId="46393CC1" w14:textId="08C093CE" w:rsidR="00544592" w:rsidRDefault="00544592" w:rsidP="00837397">
      <w:pPr>
        <w:pStyle w:val="Heading1"/>
      </w:pPr>
    </w:p>
    <w:p w14:paraId="722C4B3B" w14:textId="10AE980A" w:rsidR="006B71EF" w:rsidRDefault="006B71EF" w:rsidP="000E4156"/>
    <w:p w14:paraId="150B815D" w14:textId="67AD6E11" w:rsidR="006B71EF" w:rsidRDefault="00A8783F" w:rsidP="000E4156">
      <w:r>
        <w:rPr>
          <w:noProof/>
        </w:rPr>
        <mc:AlternateContent>
          <mc:Choice Requires="wps">
            <w:drawing>
              <wp:anchor distT="0" distB="0" distL="114300" distR="114300" simplePos="0" relativeHeight="251658251" behindDoc="0" locked="0" layoutInCell="1" allowOverlap="1" wp14:anchorId="28C5BD3A" wp14:editId="0CA08D63">
                <wp:simplePos x="0" y="0"/>
                <wp:positionH relativeFrom="column">
                  <wp:posOffset>12700</wp:posOffset>
                </wp:positionH>
                <wp:positionV relativeFrom="paragraph">
                  <wp:posOffset>2529840</wp:posOffset>
                </wp:positionV>
                <wp:extent cx="1980565" cy="4292600"/>
                <wp:effectExtent l="0" t="0" r="635" b="0"/>
                <wp:wrapNone/>
                <wp:docPr id="1083878023" name="Rectangle 1083878023"/>
                <wp:cNvGraphicFramePr/>
                <a:graphic xmlns:a="http://schemas.openxmlformats.org/drawingml/2006/main">
                  <a:graphicData uri="http://schemas.microsoft.com/office/word/2010/wordprocessingShape">
                    <wps:wsp>
                      <wps:cNvSpPr/>
                      <wps:spPr>
                        <a:xfrm>
                          <a:off x="0" y="0"/>
                          <a:ext cx="1980565" cy="4292600"/>
                        </a:xfrm>
                        <a:prstGeom prst="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AB26E9" w14:textId="451F59D0" w:rsidR="009C62F7" w:rsidRPr="007C6779" w:rsidRDefault="009C62F7" w:rsidP="009C62F7">
                            <w:pPr>
                              <w:pStyle w:val="Heading3"/>
                              <w:jc w:val="left"/>
                              <w:rPr>
                                <w:color w:val="FFFFFF" w:themeColor="background1"/>
                              </w:rPr>
                            </w:pPr>
                            <w:r>
                              <w:rPr>
                                <w:color w:val="FFFFFF" w:themeColor="background1"/>
                              </w:rPr>
                              <w:t>Limitations of this data brief:</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5BD3A" id="Rectangle 1083878023" o:spid="_x0000_s1037" style="position:absolute;margin-left:1pt;margin-top:199.2pt;width:155.95pt;height:338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" fillcolor="#538135 [2409]" stroked="f" strokeweight="1pt">
                <v:textbox inset="21.6pt">
                  <w:txbxContent>
                    <w:p w14:paraId="45AB26E9" w14:textId="451F59D0" w:rsidR="009C62F7" w:rsidRPr="007C6779" w:rsidRDefault="009C62F7" w:rsidP="009C62F7">
                      <w:pPr>
                        <w:pStyle w:val="Heading3"/>
                        <w:jc w:val="left"/>
                        <w:rPr>
                          <w:color w:val="FFFFFF" w:themeColor="background1"/>
                        </w:rPr>
                      </w:pPr>
                      <w:r>
                        <w:rPr>
                          <w:color w:val="FFFFFF" w:themeColor="background1"/>
                        </w:rPr>
                        <w:t>Limitations of this data brief:</w:t>
                      </w: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742D29AF" wp14:editId="056B4E7D">
                <wp:simplePos x="0" y="0"/>
                <wp:positionH relativeFrom="column">
                  <wp:posOffset>1993900</wp:posOffset>
                </wp:positionH>
                <wp:positionV relativeFrom="paragraph">
                  <wp:posOffset>2517140</wp:posOffset>
                </wp:positionV>
                <wp:extent cx="4813300" cy="4305300"/>
                <wp:effectExtent l="0" t="0" r="0" b="0"/>
                <wp:wrapNone/>
                <wp:docPr id="2006728758" name="Rectangle 2006728758"/>
                <wp:cNvGraphicFramePr/>
                <a:graphic xmlns:a="http://schemas.openxmlformats.org/drawingml/2006/main">
                  <a:graphicData uri="http://schemas.microsoft.com/office/word/2010/wordprocessingShape">
                    <wps:wsp>
                      <wps:cNvSpPr/>
                      <wps:spPr>
                        <a:xfrm>
                          <a:off x="0" y="0"/>
                          <a:ext cx="4813300" cy="4305300"/>
                        </a:xfrm>
                        <a:prstGeom prst="rect">
                          <a:avLst/>
                        </a:prstGeom>
                        <a:solidFill>
                          <a:schemeClr val="accent6">
                            <a:lumMod val="20000"/>
                            <a:lumOff val="80000"/>
                            <a:alpha val="35294"/>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C26CB7" w14:textId="77777777" w:rsidR="00DC5AC9" w:rsidRPr="00A8783F" w:rsidRDefault="002B189E" w:rsidP="002B189E">
                            <w:pPr>
                              <w:rPr>
                                <w:sz w:val="28"/>
                                <w:szCs w:val="28"/>
                              </w:rPr>
                            </w:pPr>
                            <w:r w:rsidRPr="00A8783F">
                              <w:rPr>
                                <w:sz w:val="28"/>
                                <w:szCs w:val="28"/>
                              </w:rPr>
                              <w:t xml:space="preserve">It is important to recognize some limitations with this data brief. </w:t>
                            </w:r>
                          </w:p>
                          <w:p w14:paraId="34908E5E" w14:textId="77777777" w:rsidR="00DC5AC9" w:rsidRPr="00A8783F" w:rsidRDefault="002B189E" w:rsidP="002B189E">
                            <w:pPr>
                              <w:rPr>
                                <w:sz w:val="28"/>
                                <w:szCs w:val="28"/>
                              </w:rPr>
                            </w:pPr>
                            <w:r w:rsidRPr="00A8783F">
                              <w:rPr>
                                <w:sz w:val="28"/>
                                <w:szCs w:val="28"/>
                              </w:rPr>
                              <w:t xml:space="preserve">First, we cannot report on the total number of people with intellectual and developmental disabilities working who live in Vermont. Available data focuses on people receiving I/DD services. </w:t>
                            </w:r>
                          </w:p>
                          <w:p w14:paraId="589BF43C" w14:textId="46CF6A2B" w:rsidR="00713F81" w:rsidRPr="00A8783F" w:rsidRDefault="002B189E" w:rsidP="002B189E">
                            <w:pPr>
                              <w:rPr>
                                <w:sz w:val="28"/>
                                <w:szCs w:val="28"/>
                              </w:rPr>
                            </w:pPr>
                            <w:r w:rsidRPr="00A8783F">
                              <w:rPr>
                                <w:sz w:val="28"/>
                                <w:szCs w:val="28"/>
                              </w:rPr>
                              <w:t xml:space="preserve">Second, to compare Vermont to the United States overall, data was not available for all years. Historical data was collected by </w:t>
                            </w:r>
                            <w:proofErr w:type="spellStart"/>
                            <w:r w:rsidRPr="00A8783F">
                              <w:rPr>
                                <w:sz w:val="28"/>
                                <w:szCs w:val="28"/>
                              </w:rPr>
                              <w:t>StateData</w:t>
                            </w:r>
                            <w:proofErr w:type="spellEnd"/>
                            <w:r w:rsidRPr="00A8783F">
                              <w:rPr>
                                <w:sz w:val="28"/>
                                <w:szCs w:val="28"/>
                              </w:rPr>
                              <w:t>, a project of </w:t>
                            </w:r>
                            <w:proofErr w:type="spellStart"/>
                            <w:r w:rsidRPr="00A8783F">
                              <w:rPr>
                                <w:sz w:val="28"/>
                                <w:szCs w:val="28"/>
                              </w:rPr>
                              <w:t>ThinkWork</w:t>
                            </w:r>
                            <w:proofErr w:type="spellEnd"/>
                            <w:r w:rsidRPr="00A8783F">
                              <w:rPr>
                                <w:sz w:val="28"/>
                                <w:szCs w:val="28"/>
                              </w:rPr>
                              <w:t xml:space="preserve">! at the Institute for Community Inclusion at the University of Massachusetts, Boston. They gather data through a survey of state developmental </w:t>
                            </w:r>
                            <w:r w:rsidR="00B22338">
                              <w:rPr>
                                <w:sz w:val="28"/>
                                <w:szCs w:val="28"/>
                              </w:rPr>
                              <w:t xml:space="preserve">disabilities </w:t>
                            </w:r>
                            <w:r w:rsidRPr="00A8783F">
                              <w:rPr>
                                <w:sz w:val="28"/>
                                <w:szCs w:val="28"/>
                              </w:rPr>
                              <w:t xml:space="preserve">services agencies, and the survey was not conducted annually until 2007. </w:t>
                            </w:r>
                          </w:p>
                          <w:p w14:paraId="1621DE02" w14:textId="09929CF4" w:rsidR="002B189E" w:rsidRPr="00A8783F" w:rsidRDefault="002B189E" w:rsidP="002B189E">
                            <w:pPr>
                              <w:rPr>
                                <w:sz w:val="28"/>
                                <w:szCs w:val="28"/>
                              </w:rPr>
                            </w:pPr>
                            <w:r w:rsidRPr="00A8783F">
                              <w:rPr>
                                <w:sz w:val="28"/>
                                <w:szCs w:val="28"/>
                              </w:rPr>
                              <w:t xml:space="preserve">Third, we do not have access to current data on the types of jobs, wages, hours worked, and other important indicators of employment. </w:t>
                            </w:r>
                          </w:p>
                          <w:p w14:paraId="7D7034A7" w14:textId="779DA197" w:rsidR="009C62F7" w:rsidRPr="00A8783F" w:rsidRDefault="009C62F7" w:rsidP="009C62F7">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2D29AF" id="Rectangle 2006728758" o:spid="_x0000_s1038" style="position:absolute;margin-left:157pt;margin-top:198.2pt;width:379pt;height:339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" fillcolor="#e2efd9 [665]" stroked="f" strokeweight="1pt">
                <v:fill opacity="23130f"/>
                <v:textbox>
                  <w:txbxContent>
                    <w:p w14:paraId="10C26CB7" w14:textId="77777777" w:rsidR="00DC5AC9" w:rsidRPr="00A8783F" w:rsidRDefault="002B189E" w:rsidP="002B189E">
                      <w:pPr>
                        <w:rPr>
                          <w:sz w:val="28"/>
                          <w:szCs w:val="28"/>
                        </w:rPr>
                      </w:pPr>
                      <w:r w:rsidRPr="00A8783F">
                        <w:rPr>
                          <w:sz w:val="28"/>
                          <w:szCs w:val="28"/>
                        </w:rPr>
                        <w:t xml:space="preserve">It is important to recognize some limitations with this data brief. </w:t>
                      </w:r>
                    </w:p>
                    <w:p w14:paraId="34908E5E" w14:textId="77777777" w:rsidR="00DC5AC9" w:rsidRPr="00A8783F" w:rsidRDefault="002B189E" w:rsidP="002B189E">
                      <w:pPr>
                        <w:rPr>
                          <w:sz w:val="28"/>
                          <w:szCs w:val="28"/>
                        </w:rPr>
                      </w:pPr>
                      <w:r w:rsidRPr="00A8783F">
                        <w:rPr>
                          <w:sz w:val="28"/>
                          <w:szCs w:val="28"/>
                        </w:rPr>
                        <w:t xml:space="preserve">First, we cannot report on the total number of people with intellectual and developmental disabilities working who live in Vermont. Available data focuses on people receiving I/DD services. </w:t>
                      </w:r>
                    </w:p>
                    <w:p w14:paraId="589BF43C" w14:textId="46CF6A2B" w:rsidR="00713F81" w:rsidRPr="00A8783F" w:rsidRDefault="002B189E" w:rsidP="002B189E">
                      <w:pPr>
                        <w:rPr>
                          <w:sz w:val="28"/>
                          <w:szCs w:val="28"/>
                        </w:rPr>
                      </w:pPr>
                      <w:r w:rsidRPr="00A8783F">
                        <w:rPr>
                          <w:sz w:val="28"/>
                          <w:szCs w:val="28"/>
                        </w:rPr>
                        <w:t xml:space="preserve">Second, to compare Vermont to the United States overall, data was not available for all years. Historical data was collected by </w:t>
                      </w:r>
                      <w:proofErr w:type="spellStart"/>
                      <w:r w:rsidRPr="00A8783F">
                        <w:rPr>
                          <w:sz w:val="28"/>
                          <w:szCs w:val="28"/>
                        </w:rPr>
                        <w:t>StateData</w:t>
                      </w:r>
                      <w:proofErr w:type="spellEnd"/>
                      <w:r w:rsidRPr="00A8783F">
                        <w:rPr>
                          <w:sz w:val="28"/>
                          <w:szCs w:val="28"/>
                        </w:rPr>
                        <w:t>, a project of </w:t>
                      </w:r>
                      <w:proofErr w:type="spellStart"/>
                      <w:r w:rsidRPr="00A8783F">
                        <w:rPr>
                          <w:sz w:val="28"/>
                          <w:szCs w:val="28"/>
                        </w:rPr>
                        <w:t>ThinkWork</w:t>
                      </w:r>
                      <w:proofErr w:type="spellEnd"/>
                      <w:r w:rsidRPr="00A8783F">
                        <w:rPr>
                          <w:sz w:val="28"/>
                          <w:szCs w:val="28"/>
                        </w:rPr>
                        <w:t xml:space="preserve">! at the Institute for Community Inclusion at the University of Massachusetts, Boston. They gather data through a survey of state developmental </w:t>
                      </w:r>
                      <w:r w:rsidR="00B22338">
                        <w:rPr>
                          <w:sz w:val="28"/>
                          <w:szCs w:val="28"/>
                        </w:rPr>
                        <w:t xml:space="preserve">disabilities </w:t>
                      </w:r>
                      <w:r w:rsidRPr="00A8783F">
                        <w:rPr>
                          <w:sz w:val="28"/>
                          <w:szCs w:val="28"/>
                        </w:rPr>
                        <w:t xml:space="preserve">services agencies, and the survey was not conducted annually until 2007. </w:t>
                      </w:r>
                    </w:p>
                    <w:p w14:paraId="1621DE02" w14:textId="09929CF4" w:rsidR="002B189E" w:rsidRPr="00A8783F" w:rsidRDefault="002B189E" w:rsidP="002B189E">
                      <w:pPr>
                        <w:rPr>
                          <w:sz w:val="28"/>
                          <w:szCs w:val="28"/>
                        </w:rPr>
                      </w:pPr>
                      <w:r w:rsidRPr="00A8783F">
                        <w:rPr>
                          <w:sz w:val="28"/>
                          <w:szCs w:val="28"/>
                        </w:rPr>
                        <w:t xml:space="preserve">Third, we do not have access to current data on the types of jobs, wages, hours worked, and other important indicators of employment. </w:t>
                      </w:r>
                    </w:p>
                    <w:p w14:paraId="7D7034A7" w14:textId="779DA197" w:rsidR="009C62F7" w:rsidRPr="00A8783F" w:rsidRDefault="009C62F7" w:rsidP="009C62F7">
                      <w:pPr>
                        <w:rPr>
                          <w:sz w:val="28"/>
                          <w:szCs w:val="28"/>
                        </w:rPr>
                      </w:pPr>
                    </w:p>
                  </w:txbxContent>
                </v:textbox>
              </v:rect>
            </w:pict>
          </mc:Fallback>
        </mc:AlternateContent>
      </w:r>
      <w:r w:rsidR="006B71EF">
        <w:br w:type="page"/>
      </w:r>
    </w:p>
    <w:p w14:paraId="36C5D4BA" w14:textId="26DBC0B1" w:rsidR="005E3BA8" w:rsidRDefault="00C51995" w:rsidP="00C35833">
      <w:r>
        <w:rPr>
          <w:noProof/>
        </w:rPr>
        <w:lastRenderedPageBreak/>
        <mc:AlternateContent>
          <mc:Choice Requires="wps">
            <w:drawing>
              <wp:anchor distT="0" distB="0" distL="114300" distR="114300" simplePos="0" relativeHeight="251658253" behindDoc="0" locked="0" layoutInCell="1" allowOverlap="1" wp14:anchorId="260EA870" wp14:editId="4F00A3CA">
                <wp:simplePos x="0" y="0"/>
                <wp:positionH relativeFrom="column">
                  <wp:posOffset>12700</wp:posOffset>
                </wp:positionH>
                <wp:positionV relativeFrom="paragraph">
                  <wp:posOffset>-6985</wp:posOffset>
                </wp:positionV>
                <wp:extent cx="1980565" cy="4267200"/>
                <wp:effectExtent l="0" t="0" r="635" b="0"/>
                <wp:wrapNone/>
                <wp:docPr id="1934739551" name="Rectangle 1934739551"/>
                <wp:cNvGraphicFramePr/>
                <a:graphic xmlns:a="http://schemas.openxmlformats.org/drawingml/2006/main">
                  <a:graphicData uri="http://schemas.microsoft.com/office/word/2010/wordprocessingShape">
                    <wps:wsp>
                      <wps:cNvSpPr/>
                      <wps:spPr>
                        <a:xfrm>
                          <a:off x="0" y="0"/>
                          <a:ext cx="1980565" cy="4267200"/>
                        </a:xfrm>
                        <a:prstGeom prst="rect">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DD7211" w14:textId="55141DCA" w:rsidR="00713F81" w:rsidRPr="007C6779" w:rsidRDefault="00713F81" w:rsidP="00713F81">
                            <w:pPr>
                              <w:pStyle w:val="Heading3"/>
                              <w:jc w:val="left"/>
                              <w:rPr>
                                <w:color w:val="FFFFFF" w:themeColor="background1"/>
                              </w:rPr>
                            </w:pPr>
                            <w:r>
                              <w:rPr>
                                <w:color w:val="FFFFFF" w:themeColor="background1"/>
                              </w:rPr>
                              <w:t>What can we learn from Vermont?</w:t>
                            </w:r>
                          </w:p>
                          <w:p w14:paraId="3C10E7A8" w14:textId="77777777" w:rsidR="000A77BE" w:rsidRDefault="000A77BE"/>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EA870" id="Rectangle 1934739551" o:spid="_x0000_s1039" style="position:absolute;margin-left:1pt;margin-top:-.55pt;width:155.95pt;height:336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" fillcolor="#538135 [2409]" stroked="f" strokeweight="1pt">
                <v:textbox inset="21.6pt">
                  <w:txbxContent>
                    <w:p w14:paraId="06DD7211" w14:textId="55141DCA" w:rsidR="00713F81" w:rsidRPr="007C6779" w:rsidRDefault="00713F81" w:rsidP="00713F81">
                      <w:pPr>
                        <w:pStyle w:val="Heading3"/>
                        <w:jc w:val="left"/>
                        <w:rPr>
                          <w:color w:val="FFFFFF" w:themeColor="background1"/>
                        </w:rPr>
                      </w:pPr>
                      <w:r>
                        <w:rPr>
                          <w:color w:val="FFFFFF" w:themeColor="background1"/>
                        </w:rPr>
                        <w:t>What can we learn from Vermont?</w:t>
                      </w:r>
                    </w:p>
                    <w:p w14:paraId="3C10E7A8" w14:textId="77777777" w:rsidR="000A77BE" w:rsidRDefault="000A77BE"/>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1607D141" wp14:editId="4FDEA47D">
                <wp:simplePos x="0" y="0"/>
                <wp:positionH relativeFrom="column">
                  <wp:posOffset>1993900</wp:posOffset>
                </wp:positionH>
                <wp:positionV relativeFrom="paragraph">
                  <wp:posOffset>-19685</wp:posOffset>
                </wp:positionV>
                <wp:extent cx="4813300" cy="4279900"/>
                <wp:effectExtent l="0" t="0" r="0" b="0"/>
                <wp:wrapNone/>
                <wp:docPr id="2123310231" name="Rectangle 2123310231"/>
                <wp:cNvGraphicFramePr/>
                <a:graphic xmlns:a="http://schemas.openxmlformats.org/drawingml/2006/main">
                  <a:graphicData uri="http://schemas.microsoft.com/office/word/2010/wordprocessingShape">
                    <wps:wsp>
                      <wps:cNvSpPr/>
                      <wps:spPr>
                        <a:xfrm>
                          <a:off x="0" y="0"/>
                          <a:ext cx="4813300" cy="4279900"/>
                        </a:xfrm>
                        <a:prstGeom prst="rect">
                          <a:avLst/>
                        </a:prstGeom>
                        <a:solidFill>
                          <a:schemeClr val="accent6">
                            <a:lumMod val="20000"/>
                            <a:lumOff val="80000"/>
                            <a:alpha val="35294"/>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FF849F" w14:textId="77777777" w:rsidR="007B1571" w:rsidRPr="00C51995" w:rsidRDefault="007B1571" w:rsidP="007B1571">
                            <w:pPr>
                              <w:rPr>
                                <w:sz w:val="28"/>
                                <w:szCs w:val="28"/>
                              </w:rPr>
                            </w:pPr>
                            <w:r w:rsidRPr="00C51995">
                              <w:rPr>
                                <w:sz w:val="28"/>
                                <w:szCs w:val="28"/>
                              </w:rPr>
                              <w:t xml:space="preserve">The subminimum wage model is outdated and not needed when there are so many other options available. </w:t>
                            </w:r>
                          </w:p>
                          <w:p w14:paraId="702B8C1D" w14:textId="77777777" w:rsidR="007B1571" w:rsidRPr="00C51995" w:rsidRDefault="007B1571" w:rsidP="007B1571">
                            <w:pPr>
                              <w:rPr>
                                <w:sz w:val="28"/>
                                <w:szCs w:val="28"/>
                              </w:rPr>
                            </w:pPr>
                            <w:r w:rsidRPr="00C51995">
                              <w:rPr>
                                <w:sz w:val="28"/>
                                <w:szCs w:val="28"/>
                              </w:rPr>
                              <w:t xml:space="preserve">Services have improved over the years with supported employment, customized employment, self-employment and expanding post-secondary education programs. </w:t>
                            </w:r>
                          </w:p>
                          <w:p w14:paraId="2C0836F7" w14:textId="77777777" w:rsidR="007B1571" w:rsidRPr="00C51995" w:rsidRDefault="007B1571" w:rsidP="007B1571">
                            <w:pPr>
                              <w:rPr>
                                <w:sz w:val="28"/>
                                <w:szCs w:val="28"/>
                              </w:rPr>
                            </w:pPr>
                            <w:r w:rsidRPr="00C51995">
                              <w:rPr>
                                <w:sz w:val="28"/>
                                <w:szCs w:val="28"/>
                              </w:rPr>
                              <w:t xml:space="preserve">When people with disabilities are in their communities as employees, coworkers, and entrepreneurs, the community is richer for it. Employers will hire and include people with disabilities at a competitive wage because people want to work and are valued and reliable employees. </w:t>
                            </w:r>
                          </w:p>
                          <w:p w14:paraId="2A9179D9" w14:textId="51AB19C3" w:rsidR="007B1571" w:rsidRPr="00C51995" w:rsidRDefault="007B1571" w:rsidP="007B1571">
                            <w:pPr>
                              <w:rPr>
                                <w:sz w:val="28"/>
                                <w:szCs w:val="28"/>
                              </w:rPr>
                            </w:pPr>
                            <w:r w:rsidRPr="00C51995">
                              <w:rPr>
                                <w:sz w:val="28"/>
                                <w:szCs w:val="28"/>
                              </w:rPr>
                              <w:t>When there are no sheltered workshops, and individualized supports are provided, competitive work and community belonging becomes the norm.</w:t>
                            </w:r>
                          </w:p>
                          <w:p w14:paraId="6BDCC8A6" w14:textId="77777777" w:rsidR="00713F81" w:rsidRPr="00C51995" w:rsidRDefault="00713F81" w:rsidP="00713F81">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7D141" id="Rectangle 2123310231" o:spid="_x0000_s1040" style="position:absolute;margin-left:157pt;margin-top:-1.55pt;width:379pt;height:337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" fillcolor="#e2efd9 [665]" stroked="f" strokeweight="1pt">
                <v:fill opacity="23130f"/>
                <v:textbox>
                  <w:txbxContent>
                    <w:p w14:paraId="3CFF849F" w14:textId="77777777" w:rsidR="007B1571" w:rsidRPr="00C51995" w:rsidRDefault="007B1571" w:rsidP="007B1571">
                      <w:pPr>
                        <w:rPr>
                          <w:sz w:val="28"/>
                          <w:szCs w:val="28"/>
                        </w:rPr>
                      </w:pPr>
                      <w:r w:rsidRPr="00C51995">
                        <w:rPr>
                          <w:sz w:val="28"/>
                          <w:szCs w:val="28"/>
                        </w:rPr>
                        <w:t xml:space="preserve">The subminimum wage model is outdated and not needed when there are so many other options available. </w:t>
                      </w:r>
                    </w:p>
                    <w:p w14:paraId="702B8C1D" w14:textId="77777777" w:rsidR="007B1571" w:rsidRPr="00C51995" w:rsidRDefault="007B1571" w:rsidP="007B1571">
                      <w:pPr>
                        <w:rPr>
                          <w:sz w:val="28"/>
                          <w:szCs w:val="28"/>
                        </w:rPr>
                      </w:pPr>
                      <w:r w:rsidRPr="00C51995">
                        <w:rPr>
                          <w:sz w:val="28"/>
                          <w:szCs w:val="28"/>
                        </w:rPr>
                        <w:t xml:space="preserve">Services have improved over the years with supported employment, customized employment, self-employment and expanding post-secondary education programs. </w:t>
                      </w:r>
                    </w:p>
                    <w:p w14:paraId="2C0836F7" w14:textId="77777777" w:rsidR="007B1571" w:rsidRPr="00C51995" w:rsidRDefault="007B1571" w:rsidP="007B1571">
                      <w:pPr>
                        <w:rPr>
                          <w:sz w:val="28"/>
                          <w:szCs w:val="28"/>
                        </w:rPr>
                      </w:pPr>
                      <w:r w:rsidRPr="00C51995">
                        <w:rPr>
                          <w:sz w:val="28"/>
                          <w:szCs w:val="28"/>
                        </w:rPr>
                        <w:t xml:space="preserve">When people with disabilities are in their communities as employees, coworkers, and entrepreneurs, the community is richer for it. Employers will hire and include people with disabilities at a competitive wage because people want to work and are valued and reliable employees. </w:t>
                      </w:r>
                    </w:p>
                    <w:p w14:paraId="2A9179D9" w14:textId="51AB19C3" w:rsidR="007B1571" w:rsidRPr="00C51995" w:rsidRDefault="007B1571" w:rsidP="007B1571">
                      <w:pPr>
                        <w:rPr>
                          <w:sz w:val="28"/>
                          <w:szCs w:val="28"/>
                        </w:rPr>
                      </w:pPr>
                      <w:r w:rsidRPr="00C51995">
                        <w:rPr>
                          <w:sz w:val="28"/>
                          <w:szCs w:val="28"/>
                        </w:rPr>
                        <w:t>When there are no sheltered workshops, and individualized supports are provided, competitive work and community belonging becomes the norm.</w:t>
                      </w:r>
                    </w:p>
                    <w:p w14:paraId="6BDCC8A6" w14:textId="77777777" w:rsidR="00713F81" w:rsidRPr="00C51995" w:rsidRDefault="00713F81" w:rsidP="00713F81">
                      <w:pPr>
                        <w:rPr>
                          <w:sz w:val="28"/>
                          <w:szCs w:val="28"/>
                        </w:rPr>
                      </w:pPr>
                    </w:p>
                  </w:txbxContent>
                </v:textbox>
              </v:rect>
            </w:pict>
          </mc:Fallback>
        </mc:AlternateContent>
      </w:r>
      <w:proofErr w:type="spellStart"/>
      <w:r w:rsidR="005E3BA8">
        <w:t>adfsdfs</w:t>
      </w:r>
      <w:proofErr w:type="spellEnd"/>
    </w:p>
    <w:p w14:paraId="2C6A1E30" w14:textId="0EC4E92E" w:rsidR="00262419" w:rsidRPr="007904BA" w:rsidRDefault="000767A5" w:rsidP="007904BA">
      <w:pPr>
        <w:pStyle w:val="Heading1"/>
        <w:spacing w:before="7000"/>
        <w:rPr>
          <w:sz w:val="48"/>
          <w:szCs w:val="48"/>
        </w:rPr>
      </w:pPr>
      <w:r w:rsidRPr="007904BA">
        <w:rPr>
          <w:sz w:val="48"/>
          <w:szCs w:val="48"/>
        </w:rPr>
        <w:t>REFERENCES</w:t>
      </w:r>
    </w:p>
    <w:p w14:paraId="6403AA98" w14:textId="77777777" w:rsidR="007309CE" w:rsidRPr="000767A5" w:rsidRDefault="007309CE" w:rsidP="007309CE">
      <w:pPr>
        <w:ind w:left="720" w:hanging="720"/>
        <w:rPr>
          <w:sz w:val="28"/>
          <w:szCs w:val="28"/>
        </w:rPr>
      </w:pPr>
      <w:proofErr w:type="spellStart"/>
      <w:r w:rsidRPr="000767A5">
        <w:rPr>
          <w:b/>
          <w:bCs/>
          <w:sz w:val="28"/>
          <w:szCs w:val="28"/>
        </w:rPr>
        <w:t>Mank</w:t>
      </w:r>
      <w:proofErr w:type="spellEnd"/>
      <w:r w:rsidRPr="000767A5">
        <w:rPr>
          <w:b/>
          <w:bCs/>
          <w:sz w:val="28"/>
          <w:szCs w:val="28"/>
        </w:rPr>
        <w:t>, D. (1994).</w:t>
      </w:r>
      <w:r w:rsidRPr="000767A5">
        <w:rPr>
          <w:sz w:val="28"/>
          <w:szCs w:val="28"/>
        </w:rPr>
        <w:t xml:space="preserve"> The underachievement of supported employment: A call for reinvestment. Journal of Disability Studies. Volume 5, Number 2</w:t>
      </w:r>
    </w:p>
    <w:p w14:paraId="7BB4635B" w14:textId="2FDD1FB1" w:rsidR="007309CE" w:rsidRPr="000767A5" w:rsidRDefault="007309CE" w:rsidP="007309CE">
      <w:pPr>
        <w:ind w:left="720" w:hanging="720"/>
        <w:rPr>
          <w:sz w:val="28"/>
          <w:szCs w:val="28"/>
        </w:rPr>
      </w:pPr>
      <w:r w:rsidRPr="000767A5">
        <w:rPr>
          <w:b/>
          <w:bCs/>
          <w:sz w:val="28"/>
          <w:szCs w:val="28"/>
        </w:rPr>
        <w:t>Masterson, J. (2016</w:t>
      </w:r>
      <w:r w:rsidR="00797F77">
        <w:rPr>
          <w:b/>
          <w:bCs/>
          <w:sz w:val="28"/>
          <w:szCs w:val="28"/>
        </w:rPr>
        <w:t>, March 22</w:t>
      </w:r>
      <w:r w:rsidRPr="000767A5">
        <w:rPr>
          <w:b/>
          <w:bCs/>
          <w:sz w:val="28"/>
          <w:szCs w:val="28"/>
        </w:rPr>
        <w:t>).</w:t>
      </w:r>
      <w:r w:rsidRPr="000767A5">
        <w:rPr>
          <w:sz w:val="28"/>
          <w:szCs w:val="28"/>
        </w:rPr>
        <w:t xml:space="preserve"> Vermont setting the standard for supported employment. </w:t>
      </w:r>
      <w:proofErr w:type="spellStart"/>
      <w:r w:rsidRPr="004C434F">
        <w:rPr>
          <w:i/>
          <w:iCs/>
          <w:sz w:val="28"/>
          <w:szCs w:val="28"/>
        </w:rPr>
        <w:t>VTDigger</w:t>
      </w:r>
      <w:proofErr w:type="spellEnd"/>
      <w:r w:rsidRPr="000767A5">
        <w:rPr>
          <w:sz w:val="28"/>
          <w:szCs w:val="28"/>
        </w:rPr>
        <w:t xml:space="preserve">. </w:t>
      </w:r>
      <w:hyperlink r:id="rId32">
        <w:r w:rsidRPr="000767A5">
          <w:rPr>
            <w:rStyle w:val="Hyperlink"/>
            <w:sz w:val="28"/>
            <w:szCs w:val="28"/>
          </w:rPr>
          <w:t>https://vtdigger.org/2016/03/22/jennie-masterson-vermont-setting-the-standard-for-supported-employment/</w:t>
        </w:r>
      </w:hyperlink>
      <w:r w:rsidRPr="000767A5">
        <w:rPr>
          <w:sz w:val="28"/>
          <w:szCs w:val="28"/>
        </w:rPr>
        <w:t xml:space="preserve"> </w:t>
      </w:r>
    </w:p>
    <w:p w14:paraId="5254879A" w14:textId="77777777" w:rsidR="007309CE" w:rsidRPr="000767A5" w:rsidRDefault="007309CE" w:rsidP="007309CE">
      <w:pPr>
        <w:ind w:left="720" w:hanging="720"/>
        <w:rPr>
          <w:sz w:val="28"/>
          <w:szCs w:val="28"/>
        </w:rPr>
      </w:pPr>
      <w:r w:rsidRPr="000767A5">
        <w:rPr>
          <w:b/>
          <w:bCs/>
          <w:sz w:val="28"/>
          <w:szCs w:val="28"/>
        </w:rPr>
        <w:t>National Core Indicators. (2019).</w:t>
      </w:r>
      <w:r w:rsidRPr="000767A5">
        <w:rPr>
          <w:sz w:val="28"/>
          <w:szCs w:val="28"/>
        </w:rPr>
        <w:t xml:space="preserve"> In Person Survey (IPS) State Report 2018-2019 Vermont Report. </w:t>
      </w:r>
      <w:hyperlink r:id="rId33" w:history="1">
        <w:r w:rsidRPr="000767A5">
          <w:rPr>
            <w:rStyle w:val="Hyperlink"/>
            <w:sz w:val="28"/>
            <w:szCs w:val="28"/>
          </w:rPr>
          <w:t>https://legacy.nationalcoreindicators.org/states/VT/</w:t>
        </w:r>
      </w:hyperlink>
      <w:r w:rsidRPr="000767A5">
        <w:rPr>
          <w:sz w:val="28"/>
          <w:szCs w:val="28"/>
        </w:rPr>
        <w:t xml:space="preserve"> </w:t>
      </w:r>
    </w:p>
    <w:p w14:paraId="0FE30E5E" w14:textId="5139018D" w:rsidR="007309CE" w:rsidRPr="000767A5" w:rsidRDefault="007309CE" w:rsidP="007309CE">
      <w:pPr>
        <w:ind w:left="720" w:hanging="720"/>
        <w:rPr>
          <w:sz w:val="28"/>
          <w:szCs w:val="28"/>
        </w:rPr>
      </w:pPr>
      <w:r w:rsidRPr="000767A5">
        <w:rPr>
          <w:b/>
          <w:bCs/>
          <w:sz w:val="28"/>
          <w:szCs w:val="28"/>
        </w:rPr>
        <w:t>State Vocational Rehabilitation Services Program</w:t>
      </w:r>
      <w:r w:rsidR="00266C9B">
        <w:rPr>
          <w:b/>
          <w:bCs/>
          <w:sz w:val="28"/>
          <w:szCs w:val="28"/>
        </w:rPr>
        <w:t>. (2016).</w:t>
      </w:r>
      <w:r w:rsidRPr="000767A5">
        <w:rPr>
          <w:sz w:val="28"/>
          <w:szCs w:val="28"/>
        </w:rPr>
        <w:t xml:space="preserve"> State Supported Employment Services Program; Limitations on Use of Subminimum Wage, 34 C.F.R. § 361.5(c)(9).</w:t>
      </w:r>
    </w:p>
    <w:p w14:paraId="46C3B784" w14:textId="24EB2CF4" w:rsidR="007152B5" w:rsidRDefault="007152B5" w:rsidP="007152B5">
      <w:pPr>
        <w:ind w:left="720" w:hanging="720"/>
        <w:rPr>
          <w:b/>
          <w:bCs/>
          <w:sz w:val="28"/>
          <w:szCs w:val="28"/>
        </w:rPr>
      </w:pPr>
      <w:r w:rsidRPr="00B05338">
        <w:rPr>
          <w:b/>
          <w:bCs/>
          <w:sz w:val="28"/>
          <w:szCs w:val="28"/>
        </w:rPr>
        <w:lastRenderedPageBreak/>
        <w:t>Statedata.info. (2023</w:t>
      </w:r>
      <w:r w:rsidR="00C7515B">
        <w:rPr>
          <w:b/>
          <w:bCs/>
          <w:sz w:val="28"/>
          <w:szCs w:val="28"/>
        </w:rPr>
        <w:t>a</w:t>
      </w:r>
      <w:r w:rsidRPr="00B05338">
        <w:rPr>
          <w:b/>
          <w:bCs/>
          <w:sz w:val="28"/>
          <w:szCs w:val="28"/>
        </w:rPr>
        <w:t>).</w:t>
      </w:r>
      <w:r w:rsidRPr="00053CFA">
        <w:rPr>
          <w:sz w:val="28"/>
          <w:szCs w:val="28"/>
        </w:rPr>
        <w:t> </w:t>
      </w:r>
      <w:r w:rsidRPr="00053CFA">
        <w:rPr>
          <w:i/>
          <w:iCs/>
          <w:sz w:val="28"/>
          <w:szCs w:val="28"/>
        </w:rPr>
        <w:t>State IDD Agencies. U.S. Total, Vermont: Integrated employment rate.</w:t>
      </w:r>
      <w:r>
        <w:rPr>
          <w:i/>
          <w:iCs/>
          <w:sz w:val="28"/>
          <w:szCs w:val="28"/>
        </w:rPr>
        <w:t xml:space="preserve"> </w:t>
      </w:r>
      <w:r w:rsidRPr="000767A5">
        <w:rPr>
          <w:sz w:val="28"/>
          <w:szCs w:val="28"/>
        </w:rPr>
        <w:t>[Data file].</w:t>
      </w:r>
      <w:r>
        <w:rPr>
          <w:sz w:val="28"/>
          <w:szCs w:val="28"/>
        </w:rPr>
        <w:t xml:space="preserve"> </w:t>
      </w:r>
      <w:r w:rsidRPr="00053CFA">
        <w:rPr>
          <w:sz w:val="28"/>
          <w:szCs w:val="28"/>
        </w:rPr>
        <w:t>Retrieved 10/1</w:t>
      </w:r>
      <w:r>
        <w:rPr>
          <w:sz w:val="28"/>
          <w:szCs w:val="28"/>
        </w:rPr>
        <w:t>1</w:t>
      </w:r>
      <w:r w:rsidRPr="00053CFA">
        <w:rPr>
          <w:sz w:val="28"/>
          <w:szCs w:val="28"/>
        </w:rPr>
        <w:t xml:space="preserve">/2023 from </w:t>
      </w:r>
      <w:hyperlink r:id="rId34" w:history="1">
        <w:r w:rsidRPr="000A3637">
          <w:rPr>
            <w:rStyle w:val="Hyperlink"/>
            <w:sz w:val="28"/>
            <w:szCs w:val="28"/>
          </w:rPr>
          <w:t>http://www.statedata.info/data/showchart/552419</w:t>
        </w:r>
      </w:hyperlink>
      <w:r>
        <w:rPr>
          <w:sz w:val="28"/>
          <w:szCs w:val="28"/>
        </w:rPr>
        <w:t xml:space="preserve"> </w:t>
      </w:r>
    </w:p>
    <w:p w14:paraId="5D642F4C" w14:textId="53AB47CD" w:rsidR="007152B5" w:rsidRDefault="007152B5" w:rsidP="007152B5">
      <w:pPr>
        <w:ind w:left="720" w:hanging="720"/>
        <w:rPr>
          <w:sz w:val="28"/>
          <w:szCs w:val="28"/>
        </w:rPr>
      </w:pPr>
      <w:r w:rsidRPr="000767A5">
        <w:rPr>
          <w:b/>
          <w:bCs/>
          <w:sz w:val="28"/>
          <w:szCs w:val="28"/>
        </w:rPr>
        <w:t>Statedata.info. (2023</w:t>
      </w:r>
      <w:r w:rsidR="00C7515B">
        <w:rPr>
          <w:b/>
          <w:bCs/>
          <w:sz w:val="28"/>
          <w:szCs w:val="28"/>
        </w:rPr>
        <w:t>b</w:t>
      </w:r>
      <w:r w:rsidRPr="000767A5">
        <w:rPr>
          <w:b/>
          <w:bCs/>
          <w:sz w:val="28"/>
          <w:szCs w:val="28"/>
        </w:rPr>
        <w:t>).</w:t>
      </w:r>
      <w:r w:rsidRPr="000767A5">
        <w:rPr>
          <w:sz w:val="28"/>
          <w:szCs w:val="28"/>
        </w:rPr>
        <w:t> </w:t>
      </w:r>
      <w:r w:rsidRPr="000767A5">
        <w:rPr>
          <w:i/>
          <w:iCs/>
          <w:sz w:val="28"/>
          <w:szCs w:val="28"/>
        </w:rPr>
        <w:t xml:space="preserve">State IDD Agencies. U.S. Total, Vermont: Integrated employment percentage. </w:t>
      </w:r>
      <w:r w:rsidRPr="000767A5">
        <w:rPr>
          <w:sz w:val="28"/>
          <w:szCs w:val="28"/>
        </w:rPr>
        <w:t>[Data file].</w:t>
      </w:r>
      <w:r w:rsidRPr="000767A5">
        <w:rPr>
          <w:i/>
          <w:iCs/>
          <w:sz w:val="28"/>
          <w:szCs w:val="28"/>
        </w:rPr>
        <w:t xml:space="preserve"> </w:t>
      </w:r>
      <w:r w:rsidRPr="000767A5">
        <w:rPr>
          <w:sz w:val="28"/>
          <w:szCs w:val="28"/>
        </w:rPr>
        <w:t xml:space="preserve">Retrieved </w:t>
      </w:r>
      <w:r>
        <w:rPr>
          <w:sz w:val="28"/>
          <w:szCs w:val="28"/>
        </w:rPr>
        <w:t>10</w:t>
      </w:r>
      <w:r w:rsidRPr="000767A5">
        <w:rPr>
          <w:sz w:val="28"/>
          <w:szCs w:val="28"/>
        </w:rPr>
        <w:t>/</w:t>
      </w:r>
      <w:r>
        <w:rPr>
          <w:sz w:val="28"/>
          <w:szCs w:val="28"/>
        </w:rPr>
        <w:t>11</w:t>
      </w:r>
      <w:r w:rsidRPr="000767A5">
        <w:rPr>
          <w:sz w:val="28"/>
          <w:szCs w:val="28"/>
        </w:rPr>
        <w:t xml:space="preserve">/2023 from </w:t>
      </w:r>
      <w:hyperlink r:id="rId35">
        <w:r w:rsidRPr="000767A5">
          <w:rPr>
            <w:rStyle w:val="Hyperlink"/>
            <w:sz w:val="28"/>
            <w:szCs w:val="28"/>
          </w:rPr>
          <w:t>http://www.statedata.info/data/showchart/398199</w:t>
        </w:r>
      </w:hyperlink>
      <w:r w:rsidRPr="000767A5">
        <w:rPr>
          <w:sz w:val="28"/>
          <w:szCs w:val="28"/>
        </w:rPr>
        <w:t xml:space="preserve"> </w:t>
      </w:r>
    </w:p>
    <w:p w14:paraId="64B2909E" w14:textId="08D61928" w:rsidR="00F36ED8" w:rsidRPr="00F36ED8" w:rsidRDefault="00F36ED8" w:rsidP="007309CE">
      <w:pPr>
        <w:ind w:left="720" w:hanging="720"/>
        <w:rPr>
          <w:b/>
          <w:bCs/>
          <w:sz w:val="28"/>
          <w:szCs w:val="28"/>
        </w:rPr>
      </w:pPr>
      <w:r w:rsidRPr="00F36ED8">
        <w:rPr>
          <w:rFonts w:ascii="Calibri" w:hAnsi="Calibri" w:cs="Calibri"/>
          <w:b/>
          <w:bCs/>
          <w:sz w:val="28"/>
          <w:szCs w:val="28"/>
        </w:rPr>
        <w:t>Testimony Before the Senate Committee on Human Services</w:t>
      </w:r>
      <w:r w:rsidRPr="00F36ED8">
        <w:rPr>
          <w:rFonts w:ascii="Calibri" w:hAnsi="Calibri" w:cs="Calibri"/>
          <w:sz w:val="28"/>
          <w:szCs w:val="28"/>
        </w:rPr>
        <w:t>, 93</w:t>
      </w:r>
      <w:r w:rsidRPr="00F36ED8">
        <w:rPr>
          <w:rFonts w:ascii="Calibri" w:hAnsi="Calibri" w:cs="Calibri"/>
          <w:sz w:val="28"/>
          <w:szCs w:val="28"/>
          <w:vertAlign w:val="superscript"/>
        </w:rPr>
        <w:t>rd</w:t>
      </w:r>
      <w:r w:rsidRPr="00F36ED8">
        <w:rPr>
          <w:rFonts w:ascii="Calibri" w:hAnsi="Calibri" w:cs="Calibri"/>
          <w:sz w:val="28"/>
          <w:szCs w:val="28"/>
        </w:rPr>
        <w:t xml:space="preserve"> Minnesota Legislature. (2023) (Testimony of Carlisle Ford Runge). </w:t>
      </w:r>
      <w:hyperlink r:id="rId36" w:tgtFrame="_blank" w:history="1">
        <w:r w:rsidRPr="00F36ED8">
          <w:rPr>
            <w:rStyle w:val="Hyperlink"/>
            <w:rFonts w:ascii="Calibri" w:hAnsi="Calibri" w:cs="Calibri"/>
            <w:sz w:val="28"/>
            <w:szCs w:val="28"/>
          </w:rPr>
          <w:t>https://www.senate.mn/committees/2023-2024/3126_Committee_on_Human_Services/(Ford%20Runge)%20testimony%20before%20human%20services%20committee%20with%20attachements.pdf</w:t>
        </w:r>
      </w:hyperlink>
    </w:p>
    <w:p w14:paraId="7AE46833" w14:textId="1A9BC3C8" w:rsidR="007309CE" w:rsidRPr="000767A5" w:rsidRDefault="007309CE" w:rsidP="007309CE">
      <w:pPr>
        <w:ind w:left="720" w:hanging="720"/>
        <w:rPr>
          <w:sz w:val="28"/>
          <w:szCs w:val="28"/>
        </w:rPr>
      </w:pPr>
      <w:r w:rsidRPr="000767A5">
        <w:rPr>
          <w:b/>
          <w:bCs/>
          <w:sz w:val="28"/>
          <w:szCs w:val="28"/>
        </w:rPr>
        <w:t>U.S. Census. (2021).</w:t>
      </w:r>
      <w:r w:rsidRPr="000767A5">
        <w:rPr>
          <w:sz w:val="28"/>
          <w:szCs w:val="28"/>
        </w:rPr>
        <w:t xml:space="preserve"> </w:t>
      </w:r>
      <w:r w:rsidRPr="000767A5">
        <w:rPr>
          <w:i/>
          <w:iCs/>
          <w:sz w:val="28"/>
          <w:szCs w:val="28"/>
        </w:rPr>
        <w:t>Historical Population Change Data (1910-2020)</w:t>
      </w:r>
      <w:r w:rsidRPr="000767A5">
        <w:rPr>
          <w:sz w:val="28"/>
          <w:szCs w:val="28"/>
        </w:rPr>
        <w:t xml:space="preserve">. [Data Table]. </w:t>
      </w:r>
      <w:hyperlink r:id="rId37" w:history="1">
        <w:r w:rsidRPr="000767A5">
          <w:rPr>
            <w:rStyle w:val="Hyperlink"/>
            <w:sz w:val="28"/>
            <w:szCs w:val="28"/>
          </w:rPr>
          <w:t>https://www.census.gov/data/tables/time-series/dec/popchange-data-text.html</w:t>
        </w:r>
      </w:hyperlink>
      <w:r w:rsidRPr="000767A5">
        <w:rPr>
          <w:sz w:val="28"/>
          <w:szCs w:val="28"/>
        </w:rPr>
        <w:t xml:space="preserve"> </w:t>
      </w:r>
    </w:p>
    <w:p w14:paraId="354C9411" w14:textId="01515358" w:rsidR="007309CE" w:rsidRPr="000767A5" w:rsidRDefault="007309CE" w:rsidP="007309CE">
      <w:pPr>
        <w:ind w:left="720" w:hanging="720"/>
        <w:rPr>
          <w:sz w:val="28"/>
          <w:szCs w:val="28"/>
        </w:rPr>
      </w:pPr>
      <w:r w:rsidRPr="000767A5">
        <w:rPr>
          <w:b/>
          <w:bCs/>
          <w:sz w:val="28"/>
          <w:szCs w:val="28"/>
        </w:rPr>
        <w:t xml:space="preserve">Vermont Department </w:t>
      </w:r>
      <w:r w:rsidR="00DB3D43">
        <w:rPr>
          <w:b/>
          <w:bCs/>
          <w:sz w:val="28"/>
          <w:szCs w:val="28"/>
        </w:rPr>
        <w:t>of</w:t>
      </w:r>
      <w:r w:rsidRPr="000767A5">
        <w:rPr>
          <w:b/>
          <w:bCs/>
          <w:sz w:val="28"/>
          <w:szCs w:val="28"/>
        </w:rPr>
        <w:t xml:space="preserve"> Disabilities, Aging, and Independent Living (2023</w:t>
      </w:r>
      <w:r w:rsidR="00096985">
        <w:rPr>
          <w:b/>
          <w:bCs/>
          <w:sz w:val="28"/>
          <w:szCs w:val="28"/>
        </w:rPr>
        <w:t>a</w:t>
      </w:r>
      <w:r w:rsidRPr="000767A5">
        <w:rPr>
          <w:b/>
          <w:bCs/>
          <w:sz w:val="28"/>
          <w:szCs w:val="28"/>
        </w:rPr>
        <w:t xml:space="preserve">). </w:t>
      </w:r>
      <w:r w:rsidRPr="000767A5">
        <w:rPr>
          <w:i/>
          <w:iCs/>
          <w:sz w:val="28"/>
          <w:szCs w:val="28"/>
        </w:rPr>
        <w:t>Supported Employment Program</w:t>
      </w:r>
      <w:r w:rsidRPr="000767A5">
        <w:rPr>
          <w:sz w:val="28"/>
          <w:szCs w:val="28"/>
        </w:rPr>
        <w:t xml:space="preserve">. </w:t>
      </w:r>
      <w:hyperlink r:id="rId38" w:history="1">
        <w:r w:rsidRPr="000767A5">
          <w:rPr>
            <w:rStyle w:val="Hyperlink"/>
            <w:sz w:val="28"/>
            <w:szCs w:val="28"/>
          </w:rPr>
          <w:t>https://ddsd.vermont.gov/supported-employment-program</w:t>
        </w:r>
      </w:hyperlink>
      <w:r w:rsidRPr="000767A5">
        <w:rPr>
          <w:sz w:val="28"/>
          <w:szCs w:val="28"/>
        </w:rPr>
        <w:t xml:space="preserve"> </w:t>
      </w:r>
    </w:p>
    <w:p w14:paraId="462B9B35" w14:textId="77777777" w:rsidR="00096985" w:rsidRPr="002E38A4" w:rsidRDefault="00096985" w:rsidP="00096985">
      <w:pPr>
        <w:ind w:left="720" w:hanging="720"/>
        <w:rPr>
          <w:sz w:val="28"/>
          <w:szCs w:val="28"/>
        </w:rPr>
      </w:pPr>
      <w:r w:rsidRPr="000767A5">
        <w:rPr>
          <w:b/>
          <w:bCs/>
          <w:sz w:val="28"/>
          <w:szCs w:val="28"/>
        </w:rPr>
        <w:t xml:space="preserve">Vermont Department </w:t>
      </w:r>
      <w:r>
        <w:rPr>
          <w:b/>
          <w:bCs/>
          <w:sz w:val="28"/>
          <w:szCs w:val="28"/>
        </w:rPr>
        <w:t>of</w:t>
      </w:r>
      <w:r w:rsidRPr="000767A5">
        <w:rPr>
          <w:b/>
          <w:bCs/>
          <w:sz w:val="28"/>
          <w:szCs w:val="28"/>
        </w:rPr>
        <w:t xml:space="preserve"> Disabilities, Aging, and Independent Living (2023</w:t>
      </w:r>
      <w:r>
        <w:rPr>
          <w:b/>
          <w:bCs/>
          <w:sz w:val="28"/>
          <w:szCs w:val="28"/>
        </w:rPr>
        <w:t>b</w:t>
      </w:r>
      <w:r w:rsidRPr="000767A5">
        <w:rPr>
          <w:b/>
          <w:bCs/>
          <w:sz w:val="28"/>
          <w:szCs w:val="28"/>
        </w:rPr>
        <w:t>).</w:t>
      </w:r>
      <w:r>
        <w:rPr>
          <w:b/>
          <w:bCs/>
          <w:sz w:val="28"/>
          <w:szCs w:val="28"/>
        </w:rPr>
        <w:t xml:space="preserve"> </w:t>
      </w:r>
      <w:r>
        <w:rPr>
          <w:sz w:val="28"/>
          <w:szCs w:val="28"/>
        </w:rPr>
        <w:t xml:space="preserve">Vermont </w:t>
      </w:r>
      <w:r w:rsidRPr="002E38A4">
        <w:rPr>
          <w:sz w:val="28"/>
          <w:szCs w:val="28"/>
        </w:rPr>
        <w:t>Developmental Disabilities Services State Fiscal Year 2022 Annual Report</w:t>
      </w:r>
      <w:r>
        <w:rPr>
          <w:sz w:val="28"/>
          <w:szCs w:val="28"/>
        </w:rPr>
        <w:t xml:space="preserve">. </w:t>
      </w:r>
      <w:hyperlink r:id="rId39" w:history="1">
        <w:r w:rsidRPr="000A3637">
          <w:rPr>
            <w:rStyle w:val="Hyperlink"/>
            <w:sz w:val="28"/>
            <w:szCs w:val="28"/>
          </w:rPr>
          <w:t>https://ddsd.vermont.gov/dds-annual-report</w:t>
        </w:r>
      </w:hyperlink>
    </w:p>
    <w:p w14:paraId="18C78B2E" w14:textId="77777777" w:rsidR="005E3BA8" w:rsidRPr="000767A5" w:rsidRDefault="005E3BA8" w:rsidP="005E3BA8">
      <w:pPr>
        <w:rPr>
          <w:sz w:val="28"/>
          <w:szCs w:val="28"/>
          <w:lang w:val="en" w:bidi="ar-SA"/>
        </w:rPr>
      </w:pPr>
    </w:p>
    <w:sectPr w:rsidR="005E3BA8" w:rsidRPr="000767A5" w:rsidSect="00AE7515">
      <w:headerReference w:type="even" r:id="rId40"/>
      <w:headerReference w:type="default" r:id="rId41"/>
      <w:footerReference w:type="even" r:id="rId42"/>
      <w:footerReference w:type="default" r:id="rId43"/>
      <w:pgSz w:w="12240" w:h="15840"/>
      <w:pgMar w:top="720" w:right="720" w:bottom="720" w:left="72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A437" w14:textId="77777777" w:rsidR="00E01CD8" w:rsidRDefault="00E01CD8" w:rsidP="000C1166">
      <w:pPr>
        <w:spacing w:before="0" w:after="0"/>
      </w:pPr>
      <w:r>
        <w:separator/>
      </w:r>
    </w:p>
  </w:endnote>
  <w:endnote w:type="continuationSeparator" w:id="0">
    <w:p w14:paraId="0AD499A6" w14:textId="77777777" w:rsidR="00E01CD8" w:rsidRDefault="00E01CD8" w:rsidP="000C1166">
      <w:pPr>
        <w:spacing w:before="0" w:after="0"/>
      </w:pPr>
      <w:r>
        <w:continuationSeparator/>
      </w:r>
    </w:p>
  </w:endnote>
  <w:endnote w:type="continuationNotice" w:id="1">
    <w:p w14:paraId="27A13C8C" w14:textId="77777777" w:rsidR="00E01CD8" w:rsidRDefault="00E01C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181275"/>
      <w:docPartObj>
        <w:docPartGallery w:val="Page Numbers (Bottom of Page)"/>
        <w:docPartUnique/>
      </w:docPartObj>
    </w:sdtPr>
    <w:sdtContent>
      <w:p w14:paraId="1463F546" w14:textId="7E2976AA" w:rsidR="00040C17" w:rsidRDefault="00040C17" w:rsidP="005E4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3DC0A" w14:textId="77777777" w:rsidR="000C1166" w:rsidRDefault="000C1166" w:rsidP="00040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5D4E" w14:textId="67505028" w:rsidR="00881543" w:rsidRDefault="00AC33F4">
    <w:r>
      <w:rPr>
        <w:noProof/>
      </w:rPr>
      <mc:AlternateContent>
        <mc:Choice Requires="wps">
          <w:drawing>
            <wp:anchor distT="0" distB="0" distL="114300" distR="114300" simplePos="0" relativeHeight="251658240" behindDoc="0" locked="0" layoutInCell="1" allowOverlap="1" wp14:anchorId="24AB449A" wp14:editId="36BE3BE7">
              <wp:simplePos x="0" y="0"/>
              <wp:positionH relativeFrom="column">
                <wp:posOffset>1371600</wp:posOffset>
              </wp:positionH>
              <wp:positionV relativeFrom="paragraph">
                <wp:posOffset>286385</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D326A" id="Rectangle 165" o:spid="_x0000_s1026" style="position:absolute;margin-left:108pt;margin-top:22.55pt;width:468pt;height:2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" fillcolor="white [3212]" stroked="f" strokeweight="1pt">
              <v:fill opacity="0"/>
            </v:rect>
          </w:pict>
        </mc:Fallback>
      </mc:AlternateContent>
    </w:r>
    <w:r>
      <w:rPr>
        <w:noProof/>
      </w:rPr>
      <mc:AlternateContent>
        <mc:Choice Requires="wps">
          <w:drawing>
            <wp:anchor distT="0" distB="0" distL="114300" distR="114300" simplePos="0" relativeHeight="251658241" behindDoc="0" locked="0" layoutInCell="1" allowOverlap="1" wp14:anchorId="0F1FF14A" wp14:editId="7A61E21C">
              <wp:simplePos x="0" y="0"/>
              <wp:positionH relativeFrom="column">
                <wp:posOffset>1143000</wp:posOffset>
              </wp:positionH>
              <wp:positionV relativeFrom="paragraph">
                <wp:posOffset>295910</wp:posOffset>
              </wp:positionV>
              <wp:extent cx="5943600" cy="25273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67C29" w14:textId="131AB403" w:rsidR="00B463E9" w:rsidRPr="00B463E9" w:rsidRDefault="00000000">
                          <w:pPr>
                            <w:pStyle w:val="Footer"/>
                            <w:tabs>
                              <w:tab w:val="clear" w:pos="4680"/>
                              <w:tab w:val="clear" w:pos="9360"/>
                            </w:tabs>
                            <w:jc w:val="right"/>
                            <w:rPr>
                              <w:rFonts w:ascii="Century Gothic" w:hAnsi="Century Gothic"/>
                              <w:b/>
                              <w:bCs/>
                              <w:color w:val="767171" w:themeColor="background2" w:themeShade="80"/>
                            </w:rPr>
                          </w:pPr>
                          <w:sdt>
                            <w:sdtPr>
                              <w:rPr>
                                <w:rFonts w:ascii="Century Gothic" w:hAnsi="Century Gothic"/>
                                <w:b/>
                                <w:bCs/>
                                <w:caps/>
                                <w:color w:val="538135" w:themeColor="accent6"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B463E9" w:rsidRPr="00B463E9">
                                <w:rPr>
                                  <w:rFonts w:ascii="Century Gothic" w:hAnsi="Century Gothic"/>
                                  <w:b/>
                                  <w:bCs/>
                                  <w:caps/>
                                  <w:color w:val="538135" w:themeColor="accent6" w:themeShade="BF"/>
                                  <w:sz w:val="20"/>
                                  <w:szCs w:val="20"/>
                                </w:rPr>
                                <w:t>Supported Employment in Vermont is Competitive and Integrated</w:t>
                              </w:r>
                            </w:sdtContent>
                          </w:sdt>
                          <w:r w:rsidR="00B463E9" w:rsidRPr="00B463E9">
                            <w:rPr>
                              <w:rFonts w:ascii="Century Gothic" w:hAnsi="Century Gothic"/>
                              <w:b/>
                              <w:bCs/>
                              <w:caps/>
                              <w:color w:val="808080" w:themeColor="background1" w:themeShade="80"/>
                              <w:sz w:val="20"/>
                              <w:szCs w:val="20"/>
                            </w:rPr>
                            <w:t> | </w:t>
                          </w:r>
                          <w:sdt>
                            <w:sdtPr>
                              <w:rPr>
                                <w:rFonts w:ascii="Century Gothic" w:hAnsi="Century Gothic"/>
                                <w:b/>
                                <w:bCs/>
                                <w:color w:val="767171" w:themeColor="background2"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54850">
                                <w:rPr>
                                  <w:rFonts w:ascii="Century Gothic" w:hAnsi="Century Gothic"/>
                                  <w:b/>
                                  <w:bCs/>
                                  <w:color w:val="767171" w:themeColor="background2" w:themeShade="80"/>
                                  <w:sz w:val="20"/>
                                  <w:szCs w:val="20"/>
                                </w:rPr>
                                <w:t>October</w:t>
                              </w:r>
                              <w:r w:rsidR="00B463E9" w:rsidRPr="00B463E9">
                                <w:rPr>
                                  <w:rFonts w:ascii="Century Gothic" w:hAnsi="Century Gothic"/>
                                  <w:b/>
                                  <w:bCs/>
                                  <w:color w:val="767171" w:themeColor="background2" w:themeShade="80"/>
                                  <w:sz w:val="20"/>
                                  <w:szCs w:val="20"/>
                                </w:rPr>
                                <w:t xml:space="preserve">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0F1FF14A" id="_x0000_t202" coordsize="21600,21600" o:spt="202" path="m,l,21600r21600,l21600,xe">
              <v:stroke joinstyle="miter"/>
              <v:path gradientshapeok="t" o:connecttype="rect"/>
            </v:shapetype>
            <v:shape id="Text Box 166" o:spid="_x0000_s1041" type="#_x0000_t202" style="position:absolute;margin-left:90pt;margin-top:23.3pt;width:468pt;height:1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" filled="f" stroked="f" strokeweight=".5pt">
              <v:textbox style="mso-fit-shape-to-text:t" inset="0,,0">
                <w:txbxContent>
                  <w:p w14:paraId="16A67C29" w14:textId="131AB403" w:rsidR="00B463E9" w:rsidRPr="00B463E9" w:rsidRDefault="00354F9C">
                    <w:pPr>
                      <w:pStyle w:val="Footer"/>
                      <w:tabs>
                        <w:tab w:val="clear" w:pos="4680"/>
                        <w:tab w:val="clear" w:pos="9360"/>
                      </w:tabs>
                      <w:jc w:val="right"/>
                      <w:rPr>
                        <w:rFonts w:ascii="Century Gothic" w:hAnsi="Century Gothic"/>
                        <w:b/>
                        <w:bCs/>
                        <w:color w:val="767171" w:themeColor="background2" w:themeShade="80"/>
                      </w:rPr>
                    </w:pPr>
                    <w:sdt>
                      <w:sdtPr>
                        <w:rPr>
                          <w:rFonts w:ascii="Century Gothic" w:hAnsi="Century Gothic"/>
                          <w:b/>
                          <w:bCs/>
                          <w:caps/>
                          <w:color w:val="538135" w:themeColor="accent6"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463E9" w:rsidRPr="00B463E9">
                          <w:rPr>
                            <w:rFonts w:ascii="Century Gothic" w:hAnsi="Century Gothic"/>
                            <w:b/>
                            <w:bCs/>
                            <w:caps/>
                            <w:color w:val="538135" w:themeColor="accent6" w:themeShade="BF"/>
                            <w:sz w:val="20"/>
                            <w:szCs w:val="20"/>
                          </w:rPr>
                          <w:t>Supported Employment in Vermont is Competitive and Integrated</w:t>
                        </w:r>
                      </w:sdtContent>
                    </w:sdt>
                    <w:r w:rsidR="00B463E9" w:rsidRPr="00B463E9">
                      <w:rPr>
                        <w:rFonts w:ascii="Century Gothic" w:hAnsi="Century Gothic"/>
                        <w:b/>
                        <w:bCs/>
                        <w:caps/>
                        <w:color w:val="808080" w:themeColor="background1" w:themeShade="80"/>
                        <w:sz w:val="20"/>
                        <w:szCs w:val="20"/>
                      </w:rPr>
                      <w:t> | </w:t>
                    </w:r>
                    <w:sdt>
                      <w:sdtPr>
                        <w:rPr>
                          <w:rFonts w:ascii="Century Gothic" w:hAnsi="Century Gothic"/>
                          <w:b/>
                          <w:bCs/>
                          <w:color w:val="767171" w:themeColor="background2"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54850">
                          <w:rPr>
                            <w:rFonts w:ascii="Century Gothic" w:hAnsi="Century Gothic"/>
                            <w:b/>
                            <w:bCs/>
                            <w:color w:val="767171" w:themeColor="background2" w:themeShade="80"/>
                            <w:sz w:val="20"/>
                            <w:szCs w:val="20"/>
                          </w:rPr>
                          <w:t>October</w:t>
                        </w:r>
                        <w:r w:rsidR="00B463E9" w:rsidRPr="00B463E9">
                          <w:rPr>
                            <w:rFonts w:ascii="Century Gothic" w:hAnsi="Century Gothic"/>
                            <w:b/>
                            <w:bCs/>
                            <w:color w:val="767171" w:themeColor="background2" w:themeShade="80"/>
                            <w:sz w:val="20"/>
                            <w:szCs w:val="20"/>
                          </w:rPr>
                          <w:t xml:space="preserve"> 2023</w:t>
                        </w:r>
                      </w:sdtContent>
                    </w:sdt>
                  </w:p>
                </w:txbxContent>
              </v:textbox>
            </v:shape>
          </w:pict>
        </mc:Fallback>
      </mc:AlternateContent>
    </w:r>
    <w:r w:rsidR="0088154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36D7" w14:textId="77777777" w:rsidR="00E01CD8" w:rsidRDefault="00E01CD8" w:rsidP="000C1166">
      <w:pPr>
        <w:spacing w:before="0" w:after="0"/>
      </w:pPr>
      <w:r>
        <w:separator/>
      </w:r>
    </w:p>
  </w:footnote>
  <w:footnote w:type="continuationSeparator" w:id="0">
    <w:p w14:paraId="291E7F26" w14:textId="77777777" w:rsidR="00E01CD8" w:rsidRDefault="00E01CD8" w:rsidP="000C1166">
      <w:pPr>
        <w:spacing w:before="0" w:after="0"/>
      </w:pPr>
      <w:r>
        <w:continuationSeparator/>
      </w:r>
    </w:p>
  </w:footnote>
  <w:footnote w:type="continuationNotice" w:id="1">
    <w:p w14:paraId="3A509A21" w14:textId="77777777" w:rsidR="00E01CD8" w:rsidRDefault="00E01C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689228"/>
      <w:docPartObj>
        <w:docPartGallery w:val="Page Numbers (Top of Page)"/>
        <w:docPartUnique/>
      </w:docPartObj>
    </w:sdtPr>
    <w:sdtContent>
      <w:p w14:paraId="4270C730" w14:textId="4FAFA807" w:rsidR="00AE7515" w:rsidRDefault="00AE7515" w:rsidP="005E4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FEC81" w14:textId="77777777" w:rsidR="00AE7515" w:rsidRDefault="00AE7515" w:rsidP="00AE75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552868"/>
      <w:docPartObj>
        <w:docPartGallery w:val="Page Numbers (Top of Page)"/>
        <w:docPartUnique/>
      </w:docPartObj>
    </w:sdtPr>
    <w:sdtEndPr>
      <w:rPr>
        <w:rStyle w:val="PageNumber"/>
        <w:rFonts w:ascii="Century Gothic" w:hAnsi="Century Gothic"/>
        <w:b/>
        <w:bCs/>
      </w:rPr>
    </w:sdtEndPr>
    <w:sdtContent>
      <w:p w14:paraId="5F3BA3FD" w14:textId="65C99B67" w:rsidR="00AE7515" w:rsidRDefault="00AE7515" w:rsidP="005E4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F0BAD0" w14:textId="77777777" w:rsidR="00AE7515" w:rsidRDefault="00AE7515" w:rsidP="00AE75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7270"/>
    <w:multiLevelType w:val="hybridMultilevel"/>
    <w:tmpl w:val="EAEC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E2A2A"/>
    <w:multiLevelType w:val="hybridMultilevel"/>
    <w:tmpl w:val="70F2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A6B86"/>
    <w:multiLevelType w:val="hybridMultilevel"/>
    <w:tmpl w:val="A62A4BC2"/>
    <w:lvl w:ilvl="0" w:tplc="3482A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04348"/>
    <w:multiLevelType w:val="hybridMultilevel"/>
    <w:tmpl w:val="B84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009AA"/>
    <w:multiLevelType w:val="hybridMultilevel"/>
    <w:tmpl w:val="D3AE5966"/>
    <w:lvl w:ilvl="0" w:tplc="3482A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87BD4"/>
    <w:multiLevelType w:val="hybridMultilevel"/>
    <w:tmpl w:val="84CA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14043"/>
    <w:multiLevelType w:val="hybridMultilevel"/>
    <w:tmpl w:val="323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E4943"/>
    <w:multiLevelType w:val="hybridMultilevel"/>
    <w:tmpl w:val="253CF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A23E69"/>
    <w:multiLevelType w:val="hybridMultilevel"/>
    <w:tmpl w:val="FC50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C2B9F"/>
    <w:multiLevelType w:val="hybridMultilevel"/>
    <w:tmpl w:val="784EA386"/>
    <w:lvl w:ilvl="0" w:tplc="3482A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5735C"/>
    <w:multiLevelType w:val="hybridMultilevel"/>
    <w:tmpl w:val="C63A364C"/>
    <w:lvl w:ilvl="0" w:tplc="3482A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6C3"/>
    <w:multiLevelType w:val="hybridMultilevel"/>
    <w:tmpl w:val="837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47975"/>
    <w:multiLevelType w:val="hybridMultilevel"/>
    <w:tmpl w:val="91C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D576D"/>
    <w:multiLevelType w:val="hybridMultilevel"/>
    <w:tmpl w:val="542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D5C72"/>
    <w:multiLevelType w:val="hybridMultilevel"/>
    <w:tmpl w:val="989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477458">
    <w:abstractNumId w:val="10"/>
  </w:num>
  <w:num w:numId="2" w16cid:durableId="510295572">
    <w:abstractNumId w:val="0"/>
  </w:num>
  <w:num w:numId="3" w16cid:durableId="860970265">
    <w:abstractNumId w:val="11"/>
  </w:num>
  <w:num w:numId="4" w16cid:durableId="74591382">
    <w:abstractNumId w:val="3"/>
  </w:num>
  <w:num w:numId="5" w16cid:durableId="1476995622">
    <w:abstractNumId w:val="5"/>
  </w:num>
  <w:num w:numId="6" w16cid:durableId="1523593463">
    <w:abstractNumId w:val="4"/>
  </w:num>
  <w:num w:numId="7" w16cid:durableId="638612029">
    <w:abstractNumId w:val="9"/>
  </w:num>
  <w:num w:numId="8" w16cid:durableId="1332563300">
    <w:abstractNumId w:val="2"/>
  </w:num>
  <w:num w:numId="9" w16cid:durableId="478502720">
    <w:abstractNumId w:val="14"/>
  </w:num>
  <w:num w:numId="10" w16cid:durableId="21714244">
    <w:abstractNumId w:val="6"/>
  </w:num>
  <w:num w:numId="11" w16cid:durableId="419258406">
    <w:abstractNumId w:val="12"/>
  </w:num>
  <w:num w:numId="12" w16cid:durableId="34931807">
    <w:abstractNumId w:val="8"/>
  </w:num>
  <w:num w:numId="13" w16cid:durableId="1031763430">
    <w:abstractNumId w:val="7"/>
  </w:num>
  <w:num w:numId="14" w16cid:durableId="669913107">
    <w:abstractNumId w:val="13"/>
  </w:num>
  <w:num w:numId="15" w16cid:durableId="109393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99"/>
    <w:rsid w:val="00006B69"/>
    <w:rsid w:val="00006C6E"/>
    <w:rsid w:val="00016241"/>
    <w:rsid w:val="00021955"/>
    <w:rsid w:val="00021EC4"/>
    <w:rsid w:val="00022B7D"/>
    <w:rsid w:val="00040C17"/>
    <w:rsid w:val="00041099"/>
    <w:rsid w:val="0005334B"/>
    <w:rsid w:val="000539E8"/>
    <w:rsid w:val="00071CCA"/>
    <w:rsid w:val="00072180"/>
    <w:rsid w:val="0007311F"/>
    <w:rsid w:val="00074DF5"/>
    <w:rsid w:val="000767A5"/>
    <w:rsid w:val="00085A84"/>
    <w:rsid w:val="0008643E"/>
    <w:rsid w:val="00096985"/>
    <w:rsid w:val="000A377A"/>
    <w:rsid w:val="000A77BE"/>
    <w:rsid w:val="000B4EE5"/>
    <w:rsid w:val="000C1166"/>
    <w:rsid w:val="000C4F63"/>
    <w:rsid w:val="000C6420"/>
    <w:rsid w:val="000D2666"/>
    <w:rsid w:val="000E08E5"/>
    <w:rsid w:val="000E19B9"/>
    <w:rsid w:val="000E2885"/>
    <w:rsid w:val="000E4156"/>
    <w:rsid w:val="000E4A75"/>
    <w:rsid w:val="000F3AB6"/>
    <w:rsid w:val="000F63AA"/>
    <w:rsid w:val="000F7A56"/>
    <w:rsid w:val="00103142"/>
    <w:rsid w:val="0010386B"/>
    <w:rsid w:val="00114921"/>
    <w:rsid w:val="00117554"/>
    <w:rsid w:val="00117884"/>
    <w:rsid w:val="00117C39"/>
    <w:rsid w:val="00120A72"/>
    <w:rsid w:val="001227AA"/>
    <w:rsid w:val="0012308A"/>
    <w:rsid w:val="001258B2"/>
    <w:rsid w:val="0012591A"/>
    <w:rsid w:val="001265CA"/>
    <w:rsid w:val="00130D31"/>
    <w:rsid w:val="00134E03"/>
    <w:rsid w:val="001420E2"/>
    <w:rsid w:val="00144133"/>
    <w:rsid w:val="00144154"/>
    <w:rsid w:val="001469DA"/>
    <w:rsid w:val="001479C2"/>
    <w:rsid w:val="0015036B"/>
    <w:rsid w:val="00156002"/>
    <w:rsid w:val="00170ACB"/>
    <w:rsid w:val="00172B58"/>
    <w:rsid w:val="0018376D"/>
    <w:rsid w:val="00185A01"/>
    <w:rsid w:val="0019240D"/>
    <w:rsid w:val="0019641F"/>
    <w:rsid w:val="001971A8"/>
    <w:rsid w:val="001979CB"/>
    <w:rsid w:val="001A0442"/>
    <w:rsid w:val="001A0AFB"/>
    <w:rsid w:val="001A369F"/>
    <w:rsid w:val="001B298E"/>
    <w:rsid w:val="001B3E29"/>
    <w:rsid w:val="001B74FA"/>
    <w:rsid w:val="001C2A19"/>
    <w:rsid w:val="001C3066"/>
    <w:rsid w:val="001C46A7"/>
    <w:rsid w:val="001D4681"/>
    <w:rsid w:val="001D69AF"/>
    <w:rsid w:val="001E1A36"/>
    <w:rsid w:val="001E1D31"/>
    <w:rsid w:val="001E6F08"/>
    <w:rsid w:val="001E7819"/>
    <w:rsid w:val="001F10E4"/>
    <w:rsid w:val="001F410A"/>
    <w:rsid w:val="001F51CC"/>
    <w:rsid w:val="001F72BD"/>
    <w:rsid w:val="001F7E9E"/>
    <w:rsid w:val="00200402"/>
    <w:rsid w:val="00201F7B"/>
    <w:rsid w:val="00203AFA"/>
    <w:rsid w:val="002050EE"/>
    <w:rsid w:val="0020608D"/>
    <w:rsid w:val="00207465"/>
    <w:rsid w:val="00214A0A"/>
    <w:rsid w:val="00217D90"/>
    <w:rsid w:val="00221DC7"/>
    <w:rsid w:val="00235DB1"/>
    <w:rsid w:val="002364DF"/>
    <w:rsid w:val="002375CF"/>
    <w:rsid w:val="00261246"/>
    <w:rsid w:val="00262419"/>
    <w:rsid w:val="00262DBC"/>
    <w:rsid w:val="00262F68"/>
    <w:rsid w:val="00263908"/>
    <w:rsid w:val="00266C9B"/>
    <w:rsid w:val="0027088A"/>
    <w:rsid w:val="00274FCC"/>
    <w:rsid w:val="00276153"/>
    <w:rsid w:val="002765D0"/>
    <w:rsid w:val="00280184"/>
    <w:rsid w:val="00285341"/>
    <w:rsid w:val="00290D9B"/>
    <w:rsid w:val="00295D53"/>
    <w:rsid w:val="002A0415"/>
    <w:rsid w:val="002A203B"/>
    <w:rsid w:val="002A2366"/>
    <w:rsid w:val="002A6039"/>
    <w:rsid w:val="002B0644"/>
    <w:rsid w:val="002B189E"/>
    <w:rsid w:val="002B2219"/>
    <w:rsid w:val="002B5158"/>
    <w:rsid w:val="002B5499"/>
    <w:rsid w:val="002B6C9B"/>
    <w:rsid w:val="002B6CAA"/>
    <w:rsid w:val="002C2AEF"/>
    <w:rsid w:val="002C4D57"/>
    <w:rsid w:val="002C6656"/>
    <w:rsid w:val="002D0C1A"/>
    <w:rsid w:val="002D1BA2"/>
    <w:rsid w:val="002E0116"/>
    <w:rsid w:val="002E641B"/>
    <w:rsid w:val="002F0C88"/>
    <w:rsid w:val="0030211A"/>
    <w:rsid w:val="0030216D"/>
    <w:rsid w:val="00303996"/>
    <w:rsid w:val="003131CD"/>
    <w:rsid w:val="00314807"/>
    <w:rsid w:val="00332E76"/>
    <w:rsid w:val="00342CC7"/>
    <w:rsid w:val="00344DBB"/>
    <w:rsid w:val="003455CD"/>
    <w:rsid w:val="003546C6"/>
    <w:rsid w:val="0036746A"/>
    <w:rsid w:val="00367634"/>
    <w:rsid w:val="00371610"/>
    <w:rsid w:val="0038309E"/>
    <w:rsid w:val="00384347"/>
    <w:rsid w:val="003876C0"/>
    <w:rsid w:val="003909DC"/>
    <w:rsid w:val="00393B09"/>
    <w:rsid w:val="00397078"/>
    <w:rsid w:val="00397112"/>
    <w:rsid w:val="003A024A"/>
    <w:rsid w:val="003A2C91"/>
    <w:rsid w:val="003A66FF"/>
    <w:rsid w:val="003B0F95"/>
    <w:rsid w:val="003B204C"/>
    <w:rsid w:val="003B655C"/>
    <w:rsid w:val="003B7581"/>
    <w:rsid w:val="003C0FC1"/>
    <w:rsid w:val="003C1C65"/>
    <w:rsid w:val="003D59AD"/>
    <w:rsid w:val="003E4183"/>
    <w:rsid w:val="003E5560"/>
    <w:rsid w:val="003E6D1E"/>
    <w:rsid w:val="003F2FEB"/>
    <w:rsid w:val="003F421D"/>
    <w:rsid w:val="003F6061"/>
    <w:rsid w:val="00402BB3"/>
    <w:rsid w:val="00416CF3"/>
    <w:rsid w:val="00422631"/>
    <w:rsid w:val="00427A4D"/>
    <w:rsid w:val="00435687"/>
    <w:rsid w:val="004502BA"/>
    <w:rsid w:val="00452513"/>
    <w:rsid w:val="00455C40"/>
    <w:rsid w:val="004641C4"/>
    <w:rsid w:val="0046527C"/>
    <w:rsid w:val="00466566"/>
    <w:rsid w:val="004667FC"/>
    <w:rsid w:val="00467A8D"/>
    <w:rsid w:val="004709D8"/>
    <w:rsid w:val="0047142A"/>
    <w:rsid w:val="0047249A"/>
    <w:rsid w:val="004840DB"/>
    <w:rsid w:val="004857D4"/>
    <w:rsid w:val="00487A8A"/>
    <w:rsid w:val="00492588"/>
    <w:rsid w:val="00492BA5"/>
    <w:rsid w:val="0049468A"/>
    <w:rsid w:val="004B4D52"/>
    <w:rsid w:val="004B629A"/>
    <w:rsid w:val="004B6308"/>
    <w:rsid w:val="004C0FF9"/>
    <w:rsid w:val="004C2376"/>
    <w:rsid w:val="004C336B"/>
    <w:rsid w:val="004C434F"/>
    <w:rsid w:val="004D31B8"/>
    <w:rsid w:val="004D4443"/>
    <w:rsid w:val="004D68D4"/>
    <w:rsid w:val="004F1AA2"/>
    <w:rsid w:val="004F7679"/>
    <w:rsid w:val="0051388F"/>
    <w:rsid w:val="005239DE"/>
    <w:rsid w:val="00524821"/>
    <w:rsid w:val="00526F44"/>
    <w:rsid w:val="005344FB"/>
    <w:rsid w:val="005422B9"/>
    <w:rsid w:val="00544592"/>
    <w:rsid w:val="00545DB6"/>
    <w:rsid w:val="00550289"/>
    <w:rsid w:val="005568ED"/>
    <w:rsid w:val="005570C7"/>
    <w:rsid w:val="005606BC"/>
    <w:rsid w:val="005672C2"/>
    <w:rsid w:val="00572E46"/>
    <w:rsid w:val="00573450"/>
    <w:rsid w:val="00574AED"/>
    <w:rsid w:val="00574EFC"/>
    <w:rsid w:val="00575238"/>
    <w:rsid w:val="005902E0"/>
    <w:rsid w:val="00591779"/>
    <w:rsid w:val="00591EB3"/>
    <w:rsid w:val="005934E2"/>
    <w:rsid w:val="005940E0"/>
    <w:rsid w:val="005A4C7D"/>
    <w:rsid w:val="005A4CD2"/>
    <w:rsid w:val="005B0F1A"/>
    <w:rsid w:val="005B119E"/>
    <w:rsid w:val="005B5DDD"/>
    <w:rsid w:val="005B7905"/>
    <w:rsid w:val="005C1CD3"/>
    <w:rsid w:val="005C413B"/>
    <w:rsid w:val="005D2C20"/>
    <w:rsid w:val="005D2F1D"/>
    <w:rsid w:val="005D341F"/>
    <w:rsid w:val="005D4555"/>
    <w:rsid w:val="005D4C76"/>
    <w:rsid w:val="005D7A6C"/>
    <w:rsid w:val="005E3BA8"/>
    <w:rsid w:val="005E6241"/>
    <w:rsid w:val="005F245E"/>
    <w:rsid w:val="005F42F7"/>
    <w:rsid w:val="005F4ED3"/>
    <w:rsid w:val="005F59A1"/>
    <w:rsid w:val="006030E5"/>
    <w:rsid w:val="006061DD"/>
    <w:rsid w:val="00611C09"/>
    <w:rsid w:val="0061211A"/>
    <w:rsid w:val="006121C8"/>
    <w:rsid w:val="00617149"/>
    <w:rsid w:val="006320BF"/>
    <w:rsid w:val="00633B9A"/>
    <w:rsid w:val="00636A8C"/>
    <w:rsid w:val="006372F3"/>
    <w:rsid w:val="00641575"/>
    <w:rsid w:val="00657713"/>
    <w:rsid w:val="0066023B"/>
    <w:rsid w:val="00663B62"/>
    <w:rsid w:val="00663F3D"/>
    <w:rsid w:val="00663F91"/>
    <w:rsid w:val="00666096"/>
    <w:rsid w:val="006666FF"/>
    <w:rsid w:val="00670504"/>
    <w:rsid w:val="00675FE4"/>
    <w:rsid w:val="006861F9"/>
    <w:rsid w:val="00697C13"/>
    <w:rsid w:val="006A07E7"/>
    <w:rsid w:val="006A0E30"/>
    <w:rsid w:val="006A4580"/>
    <w:rsid w:val="006A6B49"/>
    <w:rsid w:val="006A7A93"/>
    <w:rsid w:val="006B228F"/>
    <w:rsid w:val="006B71EF"/>
    <w:rsid w:val="006C254F"/>
    <w:rsid w:val="006D34E2"/>
    <w:rsid w:val="006D393C"/>
    <w:rsid w:val="006D44D1"/>
    <w:rsid w:val="006D7F2B"/>
    <w:rsid w:val="006E2CA1"/>
    <w:rsid w:val="006E6081"/>
    <w:rsid w:val="006F2FFE"/>
    <w:rsid w:val="006F34C3"/>
    <w:rsid w:val="006F4953"/>
    <w:rsid w:val="006F5C55"/>
    <w:rsid w:val="007006AC"/>
    <w:rsid w:val="00705988"/>
    <w:rsid w:val="007125E8"/>
    <w:rsid w:val="00713F81"/>
    <w:rsid w:val="007152B5"/>
    <w:rsid w:val="00723040"/>
    <w:rsid w:val="00725DAB"/>
    <w:rsid w:val="007309CE"/>
    <w:rsid w:val="00730CFD"/>
    <w:rsid w:val="00732447"/>
    <w:rsid w:val="007427E6"/>
    <w:rsid w:val="0074493E"/>
    <w:rsid w:val="0075090E"/>
    <w:rsid w:val="00754A8D"/>
    <w:rsid w:val="0075597F"/>
    <w:rsid w:val="00761A9A"/>
    <w:rsid w:val="00765EBF"/>
    <w:rsid w:val="00770EA6"/>
    <w:rsid w:val="00771377"/>
    <w:rsid w:val="007725DD"/>
    <w:rsid w:val="0077271B"/>
    <w:rsid w:val="007762CE"/>
    <w:rsid w:val="007815CE"/>
    <w:rsid w:val="0078589C"/>
    <w:rsid w:val="007904BA"/>
    <w:rsid w:val="0079280F"/>
    <w:rsid w:val="00793D03"/>
    <w:rsid w:val="0079744B"/>
    <w:rsid w:val="00797C44"/>
    <w:rsid w:val="00797F77"/>
    <w:rsid w:val="007A266A"/>
    <w:rsid w:val="007B1571"/>
    <w:rsid w:val="007B2DD1"/>
    <w:rsid w:val="007B55E1"/>
    <w:rsid w:val="007C26BB"/>
    <w:rsid w:val="007C2810"/>
    <w:rsid w:val="007C492C"/>
    <w:rsid w:val="007C6779"/>
    <w:rsid w:val="007C7B20"/>
    <w:rsid w:val="007D30F3"/>
    <w:rsid w:val="007E7A42"/>
    <w:rsid w:val="007E7D42"/>
    <w:rsid w:val="007F01B5"/>
    <w:rsid w:val="007F1294"/>
    <w:rsid w:val="007F3A1C"/>
    <w:rsid w:val="007F5115"/>
    <w:rsid w:val="007F742F"/>
    <w:rsid w:val="007F7499"/>
    <w:rsid w:val="007F7B1F"/>
    <w:rsid w:val="008020DA"/>
    <w:rsid w:val="008046F9"/>
    <w:rsid w:val="00806EA1"/>
    <w:rsid w:val="00814D5E"/>
    <w:rsid w:val="008365F6"/>
    <w:rsid w:val="00837397"/>
    <w:rsid w:val="00844404"/>
    <w:rsid w:val="008453DA"/>
    <w:rsid w:val="00845BC3"/>
    <w:rsid w:val="00846D98"/>
    <w:rsid w:val="00852F5F"/>
    <w:rsid w:val="008542EA"/>
    <w:rsid w:val="00860FCC"/>
    <w:rsid w:val="00864197"/>
    <w:rsid w:val="00881543"/>
    <w:rsid w:val="00881FBA"/>
    <w:rsid w:val="00885669"/>
    <w:rsid w:val="008935FC"/>
    <w:rsid w:val="008958A5"/>
    <w:rsid w:val="00895B74"/>
    <w:rsid w:val="00897881"/>
    <w:rsid w:val="008B0957"/>
    <w:rsid w:val="008B0B60"/>
    <w:rsid w:val="008D079D"/>
    <w:rsid w:val="008E3CAD"/>
    <w:rsid w:val="008F209C"/>
    <w:rsid w:val="008F221B"/>
    <w:rsid w:val="008F3516"/>
    <w:rsid w:val="008F3AAA"/>
    <w:rsid w:val="009015E4"/>
    <w:rsid w:val="0090262F"/>
    <w:rsid w:val="009064BD"/>
    <w:rsid w:val="00917EEA"/>
    <w:rsid w:val="0092309F"/>
    <w:rsid w:val="009255C9"/>
    <w:rsid w:val="009261FF"/>
    <w:rsid w:val="00932501"/>
    <w:rsid w:val="00936FF6"/>
    <w:rsid w:val="00947736"/>
    <w:rsid w:val="009477DE"/>
    <w:rsid w:val="00947C1A"/>
    <w:rsid w:val="0095286B"/>
    <w:rsid w:val="009540F7"/>
    <w:rsid w:val="00956388"/>
    <w:rsid w:val="009614A0"/>
    <w:rsid w:val="00966D5A"/>
    <w:rsid w:val="00970258"/>
    <w:rsid w:val="00972EEC"/>
    <w:rsid w:val="00974D0A"/>
    <w:rsid w:val="00981A9A"/>
    <w:rsid w:val="0098306A"/>
    <w:rsid w:val="00983B70"/>
    <w:rsid w:val="00984E65"/>
    <w:rsid w:val="0098757D"/>
    <w:rsid w:val="00987A1F"/>
    <w:rsid w:val="009907BC"/>
    <w:rsid w:val="00997110"/>
    <w:rsid w:val="009A2C29"/>
    <w:rsid w:val="009B3FD8"/>
    <w:rsid w:val="009C0FC6"/>
    <w:rsid w:val="009C62F7"/>
    <w:rsid w:val="009D1E2B"/>
    <w:rsid w:val="009D208D"/>
    <w:rsid w:val="009E1405"/>
    <w:rsid w:val="009F51C6"/>
    <w:rsid w:val="009F6CA9"/>
    <w:rsid w:val="00A101C2"/>
    <w:rsid w:val="00A14D9B"/>
    <w:rsid w:val="00A25D74"/>
    <w:rsid w:val="00A34D44"/>
    <w:rsid w:val="00A34F04"/>
    <w:rsid w:val="00A4036A"/>
    <w:rsid w:val="00A424E6"/>
    <w:rsid w:val="00A56D24"/>
    <w:rsid w:val="00A57533"/>
    <w:rsid w:val="00A61418"/>
    <w:rsid w:val="00A718BD"/>
    <w:rsid w:val="00A85DDB"/>
    <w:rsid w:val="00A8783F"/>
    <w:rsid w:val="00A9361B"/>
    <w:rsid w:val="00A951CC"/>
    <w:rsid w:val="00A972CB"/>
    <w:rsid w:val="00AA0AF0"/>
    <w:rsid w:val="00AC33F4"/>
    <w:rsid w:val="00AD0522"/>
    <w:rsid w:val="00AE1D5B"/>
    <w:rsid w:val="00AE4156"/>
    <w:rsid w:val="00AE7515"/>
    <w:rsid w:val="00AF4A12"/>
    <w:rsid w:val="00AF5585"/>
    <w:rsid w:val="00AF6E75"/>
    <w:rsid w:val="00AF7885"/>
    <w:rsid w:val="00B04A73"/>
    <w:rsid w:val="00B11AA1"/>
    <w:rsid w:val="00B176AC"/>
    <w:rsid w:val="00B21EE8"/>
    <w:rsid w:val="00B22338"/>
    <w:rsid w:val="00B25700"/>
    <w:rsid w:val="00B3449A"/>
    <w:rsid w:val="00B354A8"/>
    <w:rsid w:val="00B440DB"/>
    <w:rsid w:val="00B458E6"/>
    <w:rsid w:val="00B463E9"/>
    <w:rsid w:val="00B534D4"/>
    <w:rsid w:val="00B54850"/>
    <w:rsid w:val="00B6186B"/>
    <w:rsid w:val="00B64325"/>
    <w:rsid w:val="00B71746"/>
    <w:rsid w:val="00B74787"/>
    <w:rsid w:val="00B76238"/>
    <w:rsid w:val="00B84723"/>
    <w:rsid w:val="00B90A50"/>
    <w:rsid w:val="00BA1E24"/>
    <w:rsid w:val="00BA3B1F"/>
    <w:rsid w:val="00BB02B5"/>
    <w:rsid w:val="00BB0A4F"/>
    <w:rsid w:val="00BB1B1A"/>
    <w:rsid w:val="00BB2F57"/>
    <w:rsid w:val="00BB3714"/>
    <w:rsid w:val="00BB4372"/>
    <w:rsid w:val="00BB51E4"/>
    <w:rsid w:val="00BB7CA3"/>
    <w:rsid w:val="00BC6352"/>
    <w:rsid w:val="00BD55D2"/>
    <w:rsid w:val="00BE7BAF"/>
    <w:rsid w:val="00BF0866"/>
    <w:rsid w:val="00BF3012"/>
    <w:rsid w:val="00BF7275"/>
    <w:rsid w:val="00BF7D7F"/>
    <w:rsid w:val="00C0225C"/>
    <w:rsid w:val="00C141D8"/>
    <w:rsid w:val="00C241AD"/>
    <w:rsid w:val="00C2439F"/>
    <w:rsid w:val="00C244C3"/>
    <w:rsid w:val="00C24A07"/>
    <w:rsid w:val="00C31101"/>
    <w:rsid w:val="00C32E64"/>
    <w:rsid w:val="00C35833"/>
    <w:rsid w:val="00C40D2B"/>
    <w:rsid w:val="00C4692A"/>
    <w:rsid w:val="00C51995"/>
    <w:rsid w:val="00C528D4"/>
    <w:rsid w:val="00C651A8"/>
    <w:rsid w:val="00C66C60"/>
    <w:rsid w:val="00C710EC"/>
    <w:rsid w:val="00C73CCE"/>
    <w:rsid w:val="00C75066"/>
    <w:rsid w:val="00C7515B"/>
    <w:rsid w:val="00C7581D"/>
    <w:rsid w:val="00C75A63"/>
    <w:rsid w:val="00C77159"/>
    <w:rsid w:val="00C7758B"/>
    <w:rsid w:val="00C77C46"/>
    <w:rsid w:val="00C816D7"/>
    <w:rsid w:val="00C85B26"/>
    <w:rsid w:val="00CA2C69"/>
    <w:rsid w:val="00CA3A4B"/>
    <w:rsid w:val="00CA4939"/>
    <w:rsid w:val="00CA4E36"/>
    <w:rsid w:val="00CA795A"/>
    <w:rsid w:val="00CB0CF9"/>
    <w:rsid w:val="00CB23D0"/>
    <w:rsid w:val="00CB2CE6"/>
    <w:rsid w:val="00CB5495"/>
    <w:rsid w:val="00CB6BC5"/>
    <w:rsid w:val="00CC18A3"/>
    <w:rsid w:val="00CC4945"/>
    <w:rsid w:val="00CC5111"/>
    <w:rsid w:val="00CD4B66"/>
    <w:rsid w:val="00CD551E"/>
    <w:rsid w:val="00CE2CB4"/>
    <w:rsid w:val="00CE4811"/>
    <w:rsid w:val="00CE5034"/>
    <w:rsid w:val="00CF4D3A"/>
    <w:rsid w:val="00CF52C0"/>
    <w:rsid w:val="00CF608D"/>
    <w:rsid w:val="00D026AA"/>
    <w:rsid w:val="00D041A5"/>
    <w:rsid w:val="00D044CC"/>
    <w:rsid w:val="00D2140D"/>
    <w:rsid w:val="00D220F3"/>
    <w:rsid w:val="00D24916"/>
    <w:rsid w:val="00D27DFE"/>
    <w:rsid w:val="00D30C78"/>
    <w:rsid w:val="00D32A66"/>
    <w:rsid w:val="00D4213B"/>
    <w:rsid w:val="00D43636"/>
    <w:rsid w:val="00D467E9"/>
    <w:rsid w:val="00D46DA2"/>
    <w:rsid w:val="00D50B70"/>
    <w:rsid w:val="00D62C2A"/>
    <w:rsid w:val="00D63457"/>
    <w:rsid w:val="00D63DEA"/>
    <w:rsid w:val="00D6621B"/>
    <w:rsid w:val="00D73ECE"/>
    <w:rsid w:val="00D77BD7"/>
    <w:rsid w:val="00D844C8"/>
    <w:rsid w:val="00D85C72"/>
    <w:rsid w:val="00D8631A"/>
    <w:rsid w:val="00D8632F"/>
    <w:rsid w:val="00D876A8"/>
    <w:rsid w:val="00D91188"/>
    <w:rsid w:val="00D9119B"/>
    <w:rsid w:val="00D913BB"/>
    <w:rsid w:val="00D944F7"/>
    <w:rsid w:val="00D96363"/>
    <w:rsid w:val="00DA2DC3"/>
    <w:rsid w:val="00DA3634"/>
    <w:rsid w:val="00DA6B29"/>
    <w:rsid w:val="00DB3D43"/>
    <w:rsid w:val="00DB6669"/>
    <w:rsid w:val="00DB69A7"/>
    <w:rsid w:val="00DB7215"/>
    <w:rsid w:val="00DC12DF"/>
    <w:rsid w:val="00DC257F"/>
    <w:rsid w:val="00DC5AC9"/>
    <w:rsid w:val="00DC6EE3"/>
    <w:rsid w:val="00DD373A"/>
    <w:rsid w:val="00DD4AD1"/>
    <w:rsid w:val="00DE0EFC"/>
    <w:rsid w:val="00DF0C64"/>
    <w:rsid w:val="00E014E7"/>
    <w:rsid w:val="00E01CD8"/>
    <w:rsid w:val="00E02D85"/>
    <w:rsid w:val="00E11DF1"/>
    <w:rsid w:val="00E12D2B"/>
    <w:rsid w:val="00E173E7"/>
    <w:rsid w:val="00E2166E"/>
    <w:rsid w:val="00E25898"/>
    <w:rsid w:val="00E2594E"/>
    <w:rsid w:val="00E27679"/>
    <w:rsid w:val="00E305EF"/>
    <w:rsid w:val="00E30D94"/>
    <w:rsid w:val="00E319F9"/>
    <w:rsid w:val="00E32889"/>
    <w:rsid w:val="00E33C4C"/>
    <w:rsid w:val="00E376B5"/>
    <w:rsid w:val="00E461B9"/>
    <w:rsid w:val="00E56092"/>
    <w:rsid w:val="00E57F9F"/>
    <w:rsid w:val="00E6031D"/>
    <w:rsid w:val="00E662BD"/>
    <w:rsid w:val="00E77C80"/>
    <w:rsid w:val="00E80403"/>
    <w:rsid w:val="00E94404"/>
    <w:rsid w:val="00E94D21"/>
    <w:rsid w:val="00E958CE"/>
    <w:rsid w:val="00EB3F1E"/>
    <w:rsid w:val="00EB604C"/>
    <w:rsid w:val="00EC61C3"/>
    <w:rsid w:val="00ED2E52"/>
    <w:rsid w:val="00ED558D"/>
    <w:rsid w:val="00EE6DD5"/>
    <w:rsid w:val="00EF0C44"/>
    <w:rsid w:val="00F01F1D"/>
    <w:rsid w:val="00F01FA1"/>
    <w:rsid w:val="00F04D02"/>
    <w:rsid w:val="00F079B3"/>
    <w:rsid w:val="00F16828"/>
    <w:rsid w:val="00F20CCE"/>
    <w:rsid w:val="00F22F20"/>
    <w:rsid w:val="00F277F6"/>
    <w:rsid w:val="00F27BC5"/>
    <w:rsid w:val="00F32ED3"/>
    <w:rsid w:val="00F36ED8"/>
    <w:rsid w:val="00F50BA2"/>
    <w:rsid w:val="00F52962"/>
    <w:rsid w:val="00F52B1D"/>
    <w:rsid w:val="00F53056"/>
    <w:rsid w:val="00F56750"/>
    <w:rsid w:val="00F715E5"/>
    <w:rsid w:val="00F809F1"/>
    <w:rsid w:val="00F8379F"/>
    <w:rsid w:val="00F85158"/>
    <w:rsid w:val="00F87C2C"/>
    <w:rsid w:val="00F95379"/>
    <w:rsid w:val="00FA0A21"/>
    <w:rsid w:val="00FA1DAB"/>
    <w:rsid w:val="00FA5268"/>
    <w:rsid w:val="00FA6C3F"/>
    <w:rsid w:val="00FC003C"/>
    <w:rsid w:val="00FC3383"/>
    <w:rsid w:val="00FC4DAF"/>
    <w:rsid w:val="00FD34C4"/>
    <w:rsid w:val="00FD5CE2"/>
    <w:rsid w:val="00FE228D"/>
    <w:rsid w:val="00FE2F62"/>
    <w:rsid w:val="00FF0F29"/>
    <w:rsid w:val="00FF3654"/>
    <w:rsid w:val="00FF3D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8867"/>
  <w15:chartTrackingRefBased/>
  <w15:docId w15:val="{8EB8FFBA-C6E9-A44F-A392-C0B56DD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6A"/>
    <w:pPr>
      <w:spacing w:before="240" w:after="240"/>
    </w:pPr>
    <w:rPr>
      <w:color w:val="3B3838" w:themeColor="background2" w:themeShade="40"/>
      <w:sz w:val="32"/>
      <w:szCs w:val="32"/>
    </w:rPr>
  </w:style>
  <w:style w:type="paragraph" w:styleId="Heading1">
    <w:name w:val="heading 1"/>
    <w:basedOn w:val="Normal"/>
    <w:next w:val="Normal"/>
    <w:link w:val="Heading1Char"/>
    <w:uiPriority w:val="9"/>
    <w:qFormat/>
    <w:rsid w:val="009F51C6"/>
    <w:pPr>
      <w:outlineLvl w:val="0"/>
    </w:pPr>
    <w:rPr>
      <w:rFonts w:ascii="Century Gothic" w:hAnsi="Century Gothic"/>
      <w:b/>
      <w:bCs/>
      <w:color w:val="538135" w:themeColor="accent6" w:themeShade="BF"/>
      <w:sz w:val="56"/>
      <w:szCs w:val="56"/>
      <w:lang w:val="en" w:bidi="ar-SA"/>
    </w:rPr>
  </w:style>
  <w:style w:type="paragraph" w:styleId="Heading2">
    <w:name w:val="heading 2"/>
    <w:basedOn w:val="Normal"/>
    <w:next w:val="Normal"/>
    <w:link w:val="Heading2Char"/>
    <w:uiPriority w:val="9"/>
    <w:unhideWhenUsed/>
    <w:qFormat/>
    <w:rsid w:val="003E4183"/>
    <w:pPr>
      <w:outlineLvl w:val="1"/>
    </w:pPr>
    <w:rPr>
      <w:rFonts w:ascii="Century Gothic" w:hAnsi="Century Gothic"/>
      <w:b/>
      <w:bCs/>
      <w:color w:val="538135" w:themeColor="accent6" w:themeShade="BF"/>
      <w:sz w:val="36"/>
      <w:szCs w:val="36"/>
      <w:lang w:val="en" w:bidi="ar-SA"/>
    </w:rPr>
  </w:style>
  <w:style w:type="paragraph" w:styleId="Heading3">
    <w:name w:val="heading 3"/>
    <w:basedOn w:val="Normal"/>
    <w:next w:val="Normal"/>
    <w:link w:val="Heading3Char"/>
    <w:uiPriority w:val="9"/>
    <w:unhideWhenUsed/>
    <w:qFormat/>
    <w:rsid w:val="003B0F95"/>
    <w:pPr>
      <w:jc w:val="center"/>
      <w:outlineLvl w:val="2"/>
    </w:pPr>
    <w:rPr>
      <w:rFonts w:ascii="Century Gothic" w:hAnsi="Century Gothic"/>
      <w:b/>
      <w:bCs/>
    </w:rPr>
  </w:style>
  <w:style w:type="paragraph" w:styleId="Heading4">
    <w:name w:val="heading 4"/>
    <w:basedOn w:val="Normal"/>
    <w:next w:val="Normal"/>
    <w:link w:val="Heading4Char"/>
    <w:uiPriority w:val="9"/>
    <w:unhideWhenUsed/>
    <w:qFormat/>
    <w:rsid w:val="0098757D"/>
    <w:pP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56"/>
    <w:rPr>
      <w:color w:val="70AD47"/>
      <w:sz w:val="72"/>
      <w:szCs w:val="72"/>
    </w:rPr>
  </w:style>
  <w:style w:type="character" w:customStyle="1" w:styleId="TitleChar">
    <w:name w:val="Title Char"/>
    <w:basedOn w:val="DefaultParagraphFont"/>
    <w:link w:val="Title"/>
    <w:uiPriority w:val="10"/>
    <w:rsid w:val="000E4156"/>
    <w:rPr>
      <w:color w:val="70AD47"/>
      <w:sz w:val="72"/>
      <w:szCs w:val="72"/>
    </w:rPr>
  </w:style>
  <w:style w:type="paragraph" w:styleId="Subtitle">
    <w:name w:val="Subtitle"/>
    <w:basedOn w:val="Normal"/>
    <w:next w:val="Normal"/>
    <w:link w:val="SubtitleChar"/>
    <w:uiPriority w:val="11"/>
    <w:qFormat/>
    <w:rsid w:val="007F7499"/>
    <w:pPr>
      <w:keepNext/>
      <w:keepLines/>
      <w:spacing w:after="1200"/>
      <w:jc w:val="center"/>
    </w:pPr>
    <w:rPr>
      <w:rFonts w:eastAsia="Work Sans" w:cstheme="minorHAnsi"/>
      <w:color w:val="33475B"/>
      <w:kern w:val="0"/>
      <w:sz w:val="52"/>
      <w:szCs w:val="52"/>
      <w:lang w:val="en" w:bidi="ar-SA"/>
      <w14:ligatures w14:val="none"/>
    </w:rPr>
  </w:style>
  <w:style w:type="character" w:customStyle="1" w:styleId="SubtitleChar">
    <w:name w:val="Subtitle Char"/>
    <w:basedOn w:val="DefaultParagraphFont"/>
    <w:link w:val="Subtitle"/>
    <w:uiPriority w:val="11"/>
    <w:rsid w:val="007F7499"/>
    <w:rPr>
      <w:rFonts w:eastAsia="Work Sans" w:cstheme="minorHAnsi"/>
      <w:color w:val="33475B"/>
      <w:kern w:val="0"/>
      <w:sz w:val="52"/>
      <w:szCs w:val="52"/>
      <w:lang w:val="en" w:bidi="ar-SA"/>
      <w14:ligatures w14:val="none"/>
    </w:rPr>
  </w:style>
  <w:style w:type="character" w:customStyle="1" w:styleId="Heading1Char">
    <w:name w:val="Heading 1 Char"/>
    <w:basedOn w:val="DefaultParagraphFont"/>
    <w:link w:val="Heading1"/>
    <w:uiPriority w:val="9"/>
    <w:rsid w:val="009F51C6"/>
    <w:rPr>
      <w:rFonts w:ascii="Century Gothic" w:hAnsi="Century Gothic"/>
      <w:b/>
      <w:bCs/>
      <w:color w:val="538135" w:themeColor="accent6" w:themeShade="BF"/>
      <w:sz w:val="56"/>
      <w:szCs w:val="56"/>
      <w:lang w:val="en" w:bidi="ar-SA"/>
    </w:rPr>
  </w:style>
  <w:style w:type="character" w:styleId="Hyperlink">
    <w:name w:val="Hyperlink"/>
    <w:basedOn w:val="DefaultParagraphFont"/>
    <w:uiPriority w:val="99"/>
    <w:unhideWhenUsed/>
    <w:rsid w:val="007F7499"/>
    <w:rPr>
      <w:color w:val="0563C1" w:themeColor="hyperlink"/>
      <w:u w:val="single"/>
    </w:rPr>
  </w:style>
  <w:style w:type="character" w:styleId="UnresolvedMention">
    <w:name w:val="Unresolved Mention"/>
    <w:basedOn w:val="DefaultParagraphFont"/>
    <w:uiPriority w:val="99"/>
    <w:semiHidden/>
    <w:unhideWhenUsed/>
    <w:rsid w:val="007F7499"/>
    <w:rPr>
      <w:color w:val="605E5C"/>
      <w:shd w:val="clear" w:color="auto" w:fill="E1DFDD"/>
    </w:rPr>
  </w:style>
  <w:style w:type="character" w:customStyle="1" w:styleId="Heading2Char">
    <w:name w:val="Heading 2 Char"/>
    <w:basedOn w:val="DefaultParagraphFont"/>
    <w:link w:val="Heading2"/>
    <w:uiPriority w:val="9"/>
    <w:rsid w:val="003E4183"/>
    <w:rPr>
      <w:rFonts w:ascii="Century Gothic" w:hAnsi="Century Gothic"/>
      <w:b/>
      <w:bCs/>
      <w:color w:val="538135" w:themeColor="accent6" w:themeShade="BF"/>
      <w:sz w:val="36"/>
      <w:szCs w:val="36"/>
      <w:lang w:val="en" w:bidi="ar-SA"/>
    </w:rPr>
  </w:style>
  <w:style w:type="character" w:customStyle="1" w:styleId="Heading3Char">
    <w:name w:val="Heading 3 Char"/>
    <w:basedOn w:val="DefaultParagraphFont"/>
    <w:link w:val="Heading3"/>
    <w:uiPriority w:val="9"/>
    <w:rsid w:val="003B0F95"/>
    <w:rPr>
      <w:rFonts w:ascii="Century Gothic" w:hAnsi="Century Gothic"/>
      <w:b/>
      <w:bCs/>
      <w:color w:val="44546A" w:themeColor="text2"/>
      <w:sz w:val="32"/>
      <w:szCs w:val="32"/>
    </w:rPr>
  </w:style>
  <w:style w:type="paragraph" w:styleId="ListParagraph">
    <w:name w:val="List Paragraph"/>
    <w:basedOn w:val="Normal"/>
    <w:uiPriority w:val="34"/>
    <w:qFormat/>
    <w:rsid w:val="00FD34C4"/>
    <w:pPr>
      <w:ind w:left="720"/>
      <w:contextualSpacing/>
    </w:pPr>
  </w:style>
  <w:style w:type="character" w:customStyle="1" w:styleId="Heading4Char">
    <w:name w:val="Heading 4 Char"/>
    <w:basedOn w:val="DefaultParagraphFont"/>
    <w:link w:val="Heading4"/>
    <w:uiPriority w:val="9"/>
    <w:rsid w:val="0098757D"/>
    <w:rPr>
      <w:color w:val="44546A" w:themeColor="text2"/>
      <w:sz w:val="36"/>
      <w:szCs w:val="36"/>
    </w:rPr>
  </w:style>
  <w:style w:type="paragraph" w:styleId="TOC1">
    <w:name w:val="toc 1"/>
    <w:basedOn w:val="Normal"/>
    <w:next w:val="Normal"/>
    <w:autoRedefine/>
    <w:uiPriority w:val="39"/>
    <w:unhideWhenUsed/>
    <w:rsid w:val="001E6F08"/>
    <w:pPr>
      <w:spacing w:before="120" w:after="120"/>
    </w:pPr>
    <w:rPr>
      <w:rFonts w:cstheme="minorHAnsi"/>
      <w:b/>
      <w:bCs/>
      <w:caps/>
      <w:sz w:val="20"/>
      <w:szCs w:val="20"/>
    </w:rPr>
  </w:style>
  <w:style w:type="paragraph" w:styleId="TOC2">
    <w:name w:val="toc 2"/>
    <w:basedOn w:val="Normal"/>
    <w:next w:val="Normal"/>
    <w:autoRedefine/>
    <w:uiPriority w:val="39"/>
    <w:unhideWhenUsed/>
    <w:rsid w:val="001E6F08"/>
    <w:pPr>
      <w:spacing w:before="0" w:after="0"/>
      <w:ind w:left="320"/>
    </w:pPr>
    <w:rPr>
      <w:rFonts w:cstheme="minorHAnsi"/>
      <w:smallCaps/>
      <w:sz w:val="20"/>
      <w:szCs w:val="20"/>
    </w:rPr>
  </w:style>
  <w:style w:type="paragraph" w:styleId="TOC3">
    <w:name w:val="toc 3"/>
    <w:basedOn w:val="Normal"/>
    <w:next w:val="Normal"/>
    <w:autoRedefine/>
    <w:uiPriority w:val="39"/>
    <w:unhideWhenUsed/>
    <w:rsid w:val="001E6F08"/>
    <w:pPr>
      <w:spacing w:before="0" w:after="0"/>
      <w:ind w:left="640"/>
    </w:pPr>
    <w:rPr>
      <w:rFonts w:cstheme="minorHAnsi"/>
      <w:i/>
      <w:iCs/>
      <w:sz w:val="20"/>
      <w:szCs w:val="20"/>
    </w:rPr>
  </w:style>
  <w:style w:type="table" w:styleId="TableGrid">
    <w:name w:val="Table Grid"/>
    <w:basedOn w:val="TableNormal"/>
    <w:uiPriority w:val="39"/>
    <w:rsid w:val="001E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D30C7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30C7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D30C7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D30C7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30C7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7F7B1F"/>
    <w:rPr>
      <w:color w:val="954F72" w:themeColor="followedHyperlink"/>
      <w:u w:val="single"/>
    </w:rPr>
  </w:style>
  <w:style w:type="paragraph" w:styleId="Header">
    <w:name w:val="header"/>
    <w:basedOn w:val="Normal"/>
    <w:link w:val="HeaderChar"/>
    <w:uiPriority w:val="99"/>
    <w:unhideWhenUsed/>
    <w:rsid w:val="000C1166"/>
    <w:pPr>
      <w:tabs>
        <w:tab w:val="center" w:pos="4680"/>
        <w:tab w:val="right" w:pos="9360"/>
      </w:tabs>
      <w:spacing w:before="0" w:after="0"/>
    </w:pPr>
  </w:style>
  <w:style w:type="character" w:customStyle="1" w:styleId="HeaderChar">
    <w:name w:val="Header Char"/>
    <w:basedOn w:val="DefaultParagraphFont"/>
    <w:link w:val="Header"/>
    <w:uiPriority w:val="99"/>
    <w:rsid w:val="000C1166"/>
    <w:rPr>
      <w:color w:val="3B3838" w:themeColor="background2" w:themeShade="40"/>
      <w:sz w:val="32"/>
      <w:szCs w:val="32"/>
    </w:rPr>
  </w:style>
  <w:style w:type="paragraph" w:styleId="Footer">
    <w:name w:val="footer"/>
    <w:basedOn w:val="Normal"/>
    <w:link w:val="FooterChar"/>
    <w:uiPriority w:val="99"/>
    <w:unhideWhenUsed/>
    <w:rsid w:val="000C1166"/>
    <w:pPr>
      <w:tabs>
        <w:tab w:val="center" w:pos="4680"/>
        <w:tab w:val="right" w:pos="9360"/>
      </w:tabs>
      <w:spacing w:before="0" w:after="0"/>
    </w:pPr>
  </w:style>
  <w:style w:type="character" w:customStyle="1" w:styleId="FooterChar">
    <w:name w:val="Footer Char"/>
    <w:basedOn w:val="DefaultParagraphFont"/>
    <w:link w:val="Footer"/>
    <w:uiPriority w:val="99"/>
    <w:rsid w:val="000C1166"/>
    <w:rPr>
      <w:color w:val="3B3838" w:themeColor="background2" w:themeShade="40"/>
      <w:sz w:val="32"/>
      <w:szCs w:val="32"/>
    </w:rPr>
  </w:style>
  <w:style w:type="paragraph" w:styleId="NoSpacing">
    <w:name w:val="No Spacing"/>
    <w:uiPriority w:val="1"/>
    <w:qFormat/>
    <w:rsid w:val="00040C17"/>
    <w:rPr>
      <w:rFonts w:eastAsiaTheme="minorEastAsia"/>
      <w:kern w:val="0"/>
      <w:sz w:val="22"/>
      <w:szCs w:val="22"/>
      <w:lang w:eastAsia="zh-CN" w:bidi="ar-SA"/>
      <w14:ligatures w14:val="none"/>
    </w:rPr>
  </w:style>
  <w:style w:type="character" w:styleId="PageNumber">
    <w:name w:val="page number"/>
    <w:basedOn w:val="DefaultParagraphFont"/>
    <w:uiPriority w:val="99"/>
    <w:semiHidden/>
    <w:unhideWhenUsed/>
    <w:rsid w:val="00040C17"/>
  </w:style>
  <w:style w:type="paragraph" w:styleId="Quote">
    <w:name w:val="Quote"/>
    <w:basedOn w:val="Normal"/>
    <w:next w:val="Normal"/>
    <w:link w:val="QuoteChar"/>
    <w:uiPriority w:val="29"/>
    <w:qFormat/>
    <w:rsid w:val="009230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309F"/>
    <w:rPr>
      <w:i/>
      <w:iCs/>
      <w:color w:val="404040" w:themeColor="text1" w:themeTint="BF"/>
      <w:sz w:val="32"/>
      <w:szCs w:val="32"/>
    </w:rPr>
  </w:style>
  <w:style w:type="paragraph" w:styleId="TOCHeading">
    <w:name w:val="TOC Heading"/>
    <w:basedOn w:val="Heading1"/>
    <w:next w:val="Normal"/>
    <w:uiPriority w:val="39"/>
    <w:unhideWhenUsed/>
    <w:qFormat/>
    <w:rsid w:val="00B6186B"/>
    <w:pPr>
      <w:keepNext/>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14:ligatures w14:val="none"/>
    </w:rPr>
  </w:style>
  <w:style w:type="paragraph" w:styleId="TOC4">
    <w:name w:val="toc 4"/>
    <w:basedOn w:val="Normal"/>
    <w:next w:val="Normal"/>
    <w:autoRedefine/>
    <w:uiPriority w:val="39"/>
    <w:unhideWhenUsed/>
    <w:rsid w:val="00B6186B"/>
    <w:pPr>
      <w:spacing w:before="0" w:after="0"/>
      <w:ind w:left="960"/>
    </w:pPr>
    <w:rPr>
      <w:rFonts w:cstheme="minorHAnsi"/>
      <w:sz w:val="18"/>
      <w:szCs w:val="18"/>
    </w:rPr>
  </w:style>
  <w:style w:type="paragraph" w:styleId="TOC5">
    <w:name w:val="toc 5"/>
    <w:basedOn w:val="Normal"/>
    <w:next w:val="Normal"/>
    <w:autoRedefine/>
    <w:uiPriority w:val="39"/>
    <w:unhideWhenUsed/>
    <w:rsid w:val="00B6186B"/>
    <w:pPr>
      <w:spacing w:before="0" w:after="0"/>
      <w:ind w:left="1280"/>
    </w:pPr>
    <w:rPr>
      <w:rFonts w:cstheme="minorHAnsi"/>
      <w:sz w:val="18"/>
      <w:szCs w:val="18"/>
    </w:rPr>
  </w:style>
  <w:style w:type="paragraph" w:styleId="TOC6">
    <w:name w:val="toc 6"/>
    <w:basedOn w:val="Normal"/>
    <w:next w:val="Normal"/>
    <w:autoRedefine/>
    <w:uiPriority w:val="39"/>
    <w:unhideWhenUsed/>
    <w:rsid w:val="00B6186B"/>
    <w:pPr>
      <w:spacing w:before="0" w:after="0"/>
      <w:ind w:left="1600"/>
    </w:pPr>
    <w:rPr>
      <w:rFonts w:cstheme="minorHAnsi"/>
      <w:sz w:val="18"/>
      <w:szCs w:val="18"/>
    </w:rPr>
  </w:style>
  <w:style w:type="paragraph" w:styleId="TOC7">
    <w:name w:val="toc 7"/>
    <w:basedOn w:val="Normal"/>
    <w:next w:val="Normal"/>
    <w:autoRedefine/>
    <w:uiPriority w:val="39"/>
    <w:unhideWhenUsed/>
    <w:rsid w:val="00B6186B"/>
    <w:pPr>
      <w:spacing w:before="0" w:after="0"/>
      <w:ind w:left="1920"/>
    </w:pPr>
    <w:rPr>
      <w:rFonts w:cstheme="minorHAnsi"/>
      <w:sz w:val="18"/>
      <w:szCs w:val="18"/>
    </w:rPr>
  </w:style>
  <w:style w:type="paragraph" w:styleId="TOC8">
    <w:name w:val="toc 8"/>
    <w:basedOn w:val="Normal"/>
    <w:next w:val="Normal"/>
    <w:autoRedefine/>
    <w:uiPriority w:val="39"/>
    <w:unhideWhenUsed/>
    <w:rsid w:val="00B6186B"/>
    <w:pPr>
      <w:spacing w:before="0" w:after="0"/>
      <w:ind w:left="2240"/>
    </w:pPr>
    <w:rPr>
      <w:rFonts w:cstheme="minorHAnsi"/>
      <w:sz w:val="18"/>
      <w:szCs w:val="18"/>
    </w:rPr>
  </w:style>
  <w:style w:type="paragraph" w:styleId="TOC9">
    <w:name w:val="toc 9"/>
    <w:basedOn w:val="Normal"/>
    <w:next w:val="Normal"/>
    <w:autoRedefine/>
    <w:uiPriority w:val="39"/>
    <w:unhideWhenUsed/>
    <w:rsid w:val="00B6186B"/>
    <w:pPr>
      <w:spacing w:before="0" w:after="0"/>
      <w:ind w:left="2560"/>
    </w:pPr>
    <w:rPr>
      <w:rFonts w:cstheme="minorHAnsi"/>
      <w:sz w:val="18"/>
      <w:szCs w:val="18"/>
    </w:rPr>
  </w:style>
  <w:style w:type="paragraph" w:styleId="Revision">
    <w:name w:val="Revision"/>
    <w:hidden/>
    <w:uiPriority w:val="99"/>
    <w:semiHidden/>
    <w:rsid w:val="004C336B"/>
    <w:rPr>
      <w:color w:val="3B3838" w:themeColor="background2" w:themeShade="4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rojectsearch.us" TargetMode="External"/><Relationship Id="rId26" Type="http://schemas.openxmlformats.org/officeDocument/2006/relationships/hyperlink" Target="https://www.uvm.edu/cess/cdci/welcome-think-college-vermont" TargetMode="External"/><Relationship Id="rId39" Type="http://schemas.openxmlformats.org/officeDocument/2006/relationships/hyperlink" Target="https://ddsd.vermont.gov/dds-annual-report" TargetMode="External"/><Relationship Id="rId21" Type="http://schemas.openxmlformats.org/officeDocument/2006/relationships/hyperlink" Target="https://howardcenter.wpengine.com/developmental-services/education/" TargetMode="External"/><Relationship Id="rId34" Type="http://schemas.openxmlformats.org/officeDocument/2006/relationships/hyperlink" Target="http://www.statedata.info/data/showchart/552419"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zero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drup2.uvm.edu/sites/default/files/Center-on-Disability-and-Community-Inclusion/Research/Data-Briefs/Supported-Employment-2023/2023-Supported-Employment-Data-Brief-plain-language.pdf" TargetMode="External"/><Relationship Id="rId24" Type="http://schemas.openxmlformats.org/officeDocument/2006/relationships/hyperlink" Target="https://zeroproject.org/view/project/76f46086-af12-eb11-a813-0022489b3a6d" TargetMode="External"/><Relationship Id="rId32" Type="http://schemas.openxmlformats.org/officeDocument/2006/relationships/hyperlink" Target="https://vtdigger.org/2016/03/22/jennie-masterson-vermont-setting-the-standard-for-supported-employment/" TargetMode="External"/><Relationship Id="rId37" Type="http://schemas.openxmlformats.org/officeDocument/2006/relationships/hyperlink" Target="https://www.census.gov/data/tables/time-series/dec/popchange-data-text.htm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zeroproject.org/view/project/bfb4b4e2-9f17-eb11-a813-0022489b3a6d" TargetMode="External"/><Relationship Id="rId28" Type="http://schemas.openxmlformats.org/officeDocument/2006/relationships/hyperlink" Target="https://howardcenter.wpengine.com/developmental-services/education/" TargetMode="External"/><Relationship Id="rId36" Type="http://schemas.openxmlformats.org/officeDocument/2006/relationships/hyperlink" Target="https://www.senate.mn/committees/2023-2024/3126_Committee_on_Human_Services/(Ford%20Runge)%20testimony%20before%20human%20services%20committee%20with%20attachements.pdf" TargetMode="External"/><Relationship Id="rId10" Type="http://schemas.openxmlformats.org/officeDocument/2006/relationships/hyperlink" Target="https://www.uvm.edu/cess/cdci/data-brief-supported-employment-vermont-competitive-and-integrated" TargetMode="External"/><Relationship Id="rId19" Type="http://schemas.openxmlformats.org/officeDocument/2006/relationships/hyperlink" Target="https://www.uvm.edu/cess/cdci/welcome-think-college-vermont" TargetMode="External"/><Relationship Id="rId31" Type="http://schemas.openxmlformats.org/officeDocument/2006/relationships/hyperlink" Target="https://zeroproject.org/view/project/76f46086-af12-eb11-a813-0022489b3a6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m.edu/sites/default/files/Center-on-Disability-and-Community-Inclusion/Research/Data-Briefs/Supported-Employment-2023/2023-Supported-Employment-Data-Brief.pdf" TargetMode="External"/><Relationship Id="rId14" Type="http://schemas.openxmlformats.org/officeDocument/2006/relationships/hyperlink" Target="https://ddsd.vermont.gov/ds-vt-socp" TargetMode="External"/><Relationship Id="rId22" Type="http://schemas.openxmlformats.org/officeDocument/2006/relationships/hyperlink" Target="https://zeroproject.org" TargetMode="External"/><Relationship Id="rId27" Type="http://schemas.openxmlformats.org/officeDocument/2006/relationships/hyperlink" Target="https://www.collegesteps.org" TargetMode="External"/><Relationship Id="rId30" Type="http://schemas.openxmlformats.org/officeDocument/2006/relationships/hyperlink" Target="https://zeroproject.org/view/project/bfb4b4e2-9f17-eb11-a813-0022489b3a6d" TargetMode="External"/><Relationship Id="rId35" Type="http://schemas.openxmlformats.org/officeDocument/2006/relationships/hyperlink" Target="http://www.statedata.info/data/showchart/398199" TargetMode="External"/><Relationship Id="rId43" Type="http://schemas.openxmlformats.org/officeDocument/2006/relationships/footer" Target="footer2.xml"/><Relationship Id="rId8" Type="http://schemas.openxmlformats.org/officeDocument/2006/relationships/hyperlink" Target="https://www.uvm.edu/cess/cdci/data-brief-supported-employment-vermont-competitive-and-integrated" TargetMode="External"/><Relationship Id="rId3" Type="http://schemas.openxmlformats.org/officeDocument/2006/relationships/styles" Target="styles.xml"/><Relationship Id="rId12" Type="http://schemas.openxmlformats.org/officeDocument/2006/relationships/hyperlink" Target="https://cdci.w3.uvm.edu/blog/cdciresources/wp-content/uploads/sites/3/2023/10/Supported-Employment-in-Vermont-is-Competitive-and-Integrated.mp3" TargetMode="External"/><Relationship Id="rId17" Type="http://schemas.openxmlformats.org/officeDocument/2006/relationships/chart" Target="charts/chart3.xml"/><Relationship Id="rId25" Type="http://schemas.openxmlformats.org/officeDocument/2006/relationships/hyperlink" Target="https://projectsearch.us" TargetMode="External"/><Relationship Id="rId33" Type="http://schemas.openxmlformats.org/officeDocument/2006/relationships/hyperlink" Target="https://legacy.nationalcoreindicators.org/states/VT/" TargetMode="External"/><Relationship Id="rId38" Type="http://schemas.openxmlformats.org/officeDocument/2006/relationships/hyperlink" Target="https://ddsd.vermont.gov/supported-employment-program" TargetMode="External"/><Relationship Id="rId20" Type="http://schemas.openxmlformats.org/officeDocument/2006/relationships/hyperlink" Target="https://www.collegesteps.org" TargetMode="Externa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baseline="0"/>
              <a:t>Figure 1: Number of Vermonters Receiving I/DD Services Who Are Employed</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1.7571168988491814E-2"/>
          <c:y val="0.22568804544315885"/>
          <c:w val="0.96319806178073897"/>
          <c:h val="0.66712547646935372"/>
        </c:manualLayout>
      </c:layout>
      <c:lineChart>
        <c:grouping val="standard"/>
        <c:varyColors val="0"/>
        <c:ser>
          <c:idx val="1"/>
          <c:order val="0"/>
          <c:tx>
            <c:strRef>
              <c:f>Sheet1!$A$3</c:f>
              <c:strCache>
                <c:ptCount val="1"/>
                <c:pt idx="0">
                  <c:v>CIE</c:v>
                </c:pt>
              </c:strCache>
            </c:strRef>
          </c:tx>
          <c:spPr>
            <a:ln w="28575" cap="rnd">
              <a:solidFill>
                <a:srgbClr val="00B050"/>
              </a:solidFill>
              <a:prstDash val="solid"/>
              <a:round/>
            </a:ln>
            <a:effectLst/>
          </c:spPr>
          <c:marker>
            <c:symbol val="circle"/>
            <c:size val="7"/>
            <c:spPr>
              <a:solidFill>
                <a:srgbClr val="00B050"/>
              </a:solidFill>
              <a:ln w="28575">
                <a:solidFill>
                  <a:srgbClr val="00B050"/>
                </a:solidFill>
              </a:ln>
              <a:effectLst/>
            </c:spPr>
          </c:marker>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C4-E242-B1A3-21B0C578F6B5}"/>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C4-E242-B1A3-21B0C578F6B5}"/>
                </c:ext>
              </c:extLst>
            </c:dLbl>
            <c:dLbl>
              <c:idx val="2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C4-E242-B1A3-21B0C578F6B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Sheet1!$B$3:$AA$3</c:f>
              <c:numCache>
                <c:formatCode>General</c:formatCode>
                <c:ptCount val="26"/>
                <c:pt idx="0">
                  <c:v>263</c:v>
                </c:pt>
                <c:pt idx="1">
                  <c:v>277</c:v>
                </c:pt>
                <c:pt idx="2">
                  <c:v>536</c:v>
                </c:pt>
                <c:pt idx="3">
                  <c:v>635</c:v>
                </c:pt>
                <c:pt idx="4">
                  <c:v>672</c:v>
                </c:pt>
                <c:pt idx="5">
                  <c:v>723</c:v>
                </c:pt>
                <c:pt idx="6">
                  <c:v>719</c:v>
                </c:pt>
                <c:pt idx="7">
                  <c:v>709</c:v>
                </c:pt>
                <c:pt idx="8">
                  <c:v>766</c:v>
                </c:pt>
                <c:pt idx="9">
                  <c:v>797</c:v>
                </c:pt>
                <c:pt idx="10">
                  <c:v>831</c:v>
                </c:pt>
                <c:pt idx="11">
                  <c:v>885</c:v>
                </c:pt>
                <c:pt idx="12">
                  <c:v>901</c:v>
                </c:pt>
                <c:pt idx="13">
                  <c:v>909</c:v>
                </c:pt>
                <c:pt idx="14">
                  <c:v>955</c:v>
                </c:pt>
                <c:pt idx="15">
                  <c:v>973</c:v>
                </c:pt>
                <c:pt idx="16" formatCode="#,##0">
                  <c:v>1027</c:v>
                </c:pt>
                <c:pt idx="17" formatCode="#,##0">
                  <c:v>1088</c:v>
                </c:pt>
                <c:pt idx="18" formatCode="#,##0">
                  <c:v>1127</c:v>
                </c:pt>
                <c:pt idx="19" formatCode="#,##0">
                  <c:v>1213</c:v>
                </c:pt>
                <c:pt idx="20" formatCode="#,##0">
                  <c:v>1260</c:v>
                </c:pt>
                <c:pt idx="21" formatCode="#,##0">
                  <c:v>1256</c:v>
                </c:pt>
                <c:pt idx="22" formatCode="#,##0">
                  <c:v>1323</c:v>
                </c:pt>
                <c:pt idx="23" formatCode="#,##0">
                  <c:v>1353</c:v>
                </c:pt>
                <c:pt idx="24" formatCode="#,##0">
                  <c:v>1240</c:v>
                </c:pt>
                <c:pt idx="25" formatCode="#,##0">
                  <c:v>1133</c:v>
                </c:pt>
              </c:numCache>
            </c:numRef>
          </c:val>
          <c:smooth val="0"/>
          <c:extLst>
            <c:ext xmlns:c16="http://schemas.microsoft.com/office/drawing/2014/chart" uri="{C3380CC4-5D6E-409C-BE32-E72D297353CC}">
              <c16:uniqueId val="{00000003-85C4-E242-B1A3-21B0C578F6B5}"/>
            </c:ext>
          </c:extLst>
        </c:ser>
        <c:dLbls>
          <c:showLegendKey val="0"/>
          <c:showVal val="0"/>
          <c:showCatName val="0"/>
          <c:showSerName val="0"/>
          <c:showPercent val="0"/>
          <c:showBubbleSize val="0"/>
        </c:dLbls>
        <c:marker val="1"/>
        <c:smooth val="0"/>
        <c:axId val="636146176"/>
        <c:axId val="621737744"/>
      </c:lineChart>
      <c:catAx>
        <c:axId val="6361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crossAx val="621737744"/>
        <c:crosses val="autoZero"/>
        <c:auto val="1"/>
        <c:lblAlgn val="ctr"/>
        <c:lblOffset val="100"/>
        <c:noMultiLvlLbl val="0"/>
      </c:catAx>
      <c:valAx>
        <c:axId val="621737744"/>
        <c:scaling>
          <c:orientation val="minMax"/>
          <c:max val="1500"/>
          <c:min val="0"/>
        </c:scaling>
        <c:delete val="1"/>
        <c:axPos val="l"/>
        <c:numFmt formatCode="#,##0" sourceLinked="0"/>
        <c:majorTickMark val="out"/>
        <c:minorTickMark val="none"/>
        <c:tickLblPos val="nextTo"/>
        <c:crossAx val="636146176"/>
        <c:crosses val="autoZero"/>
        <c:crossBetween val="between"/>
        <c:maj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i="0" baseline="0"/>
              <a:t>Figure 2: Number of People Receiving I/DD Services </a:t>
            </a:r>
          </a:p>
          <a:p>
            <a:pPr>
              <a:defRPr/>
            </a:pPr>
            <a:r>
              <a:rPr lang="en-US" b="1" i="0" baseline="0"/>
              <a:t>Who Are Employed per 100,000 People (USA &amp; VT)</a:t>
            </a:r>
            <a:endParaRPr lang="en-US" b="1" i="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2.9045023218251566E-2"/>
          <c:y val="0.18198624247635425"/>
          <c:w val="0.96367521367521369"/>
          <c:h val="0.76051922464979926"/>
        </c:manualLayout>
      </c:layout>
      <c:lineChart>
        <c:grouping val="standard"/>
        <c:varyColors val="0"/>
        <c:ser>
          <c:idx val="0"/>
          <c:order val="0"/>
          <c:tx>
            <c:strRef>
              <c:f>Sheet1!$A$2</c:f>
              <c:strCache>
                <c:ptCount val="1"/>
                <c:pt idx="0">
                  <c:v>USA</c:v>
                </c:pt>
              </c:strCache>
            </c:strRef>
          </c:tx>
          <c:spPr>
            <a:ln w="28575" cap="rnd">
              <a:solidFill>
                <a:srgbClr val="0070C0"/>
              </a:solidFill>
              <a:prstDash val="solid"/>
              <a:round/>
            </a:ln>
            <a:effectLst/>
          </c:spPr>
          <c:marker>
            <c:symbol val="square"/>
            <c:size val="7"/>
            <c:spPr>
              <a:solidFill>
                <a:srgbClr val="0070C0"/>
              </a:solidFill>
              <a:ln w="28575">
                <a:solidFill>
                  <a:srgbClr val="0070C0"/>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A0-554F-ADBD-5492EE80500A}"/>
                </c:ext>
              </c:extLst>
            </c:dLbl>
            <c:dLbl>
              <c:idx val="2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A0-554F-ADBD-5492EE80500A}"/>
                </c:ext>
              </c:extLst>
            </c:dLbl>
            <c:dLbl>
              <c:idx val="2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A0-554F-ADBD-5492EE80500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Sheet1!$B$2:$AA$2</c:f>
              <c:numCache>
                <c:formatCode>General</c:formatCode>
                <c:ptCount val="26"/>
                <c:pt idx="0" formatCode="0">
                  <c:v>34</c:v>
                </c:pt>
                <c:pt idx="3" formatCode="0">
                  <c:v>38.75</c:v>
                </c:pt>
                <c:pt idx="5" formatCode="0">
                  <c:v>38.42</c:v>
                </c:pt>
                <c:pt idx="8" formatCode="0">
                  <c:v>34.75</c:v>
                </c:pt>
                <c:pt idx="11" formatCode="0">
                  <c:v>35.17</c:v>
                </c:pt>
                <c:pt idx="12" formatCode="0">
                  <c:v>35.5</c:v>
                </c:pt>
                <c:pt idx="13" formatCode="0">
                  <c:v>35.6</c:v>
                </c:pt>
                <c:pt idx="14" formatCode="0">
                  <c:v>34.9</c:v>
                </c:pt>
                <c:pt idx="15" formatCode="0">
                  <c:v>35.1</c:v>
                </c:pt>
                <c:pt idx="16" formatCode="0">
                  <c:v>34.9</c:v>
                </c:pt>
                <c:pt idx="17" formatCode="0">
                  <c:v>35.4</c:v>
                </c:pt>
                <c:pt idx="18" formatCode="0">
                  <c:v>36.200000000000003</c:v>
                </c:pt>
                <c:pt idx="19" formatCode="0">
                  <c:v>35.200000000000003</c:v>
                </c:pt>
                <c:pt idx="20" formatCode="0">
                  <c:v>37.21</c:v>
                </c:pt>
                <c:pt idx="21" formatCode="0">
                  <c:v>40.11</c:v>
                </c:pt>
                <c:pt idx="22" formatCode="0">
                  <c:v>41.39</c:v>
                </c:pt>
                <c:pt idx="23" formatCode="0">
                  <c:v>43.16</c:v>
                </c:pt>
                <c:pt idx="24" formatCode="0">
                  <c:v>42.76</c:v>
                </c:pt>
                <c:pt idx="25" formatCode="0">
                  <c:v>39.6</c:v>
                </c:pt>
              </c:numCache>
            </c:numRef>
          </c:val>
          <c:smooth val="1"/>
          <c:extLst>
            <c:ext xmlns:c16="http://schemas.microsoft.com/office/drawing/2014/chart" uri="{C3380CC4-5D6E-409C-BE32-E72D297353CC}">
              <c16:uniqueId val="{00000003-F6A0-554F-ADBD-5492EE80500A}"/>
            </c:ext>
          </c:extLst>
        </c:ser>
        <c:ser>
          <c:idx val="1"/>
          <c:order val="1"/>
          <c:tx>
            <c:strRef>
              <c:f>Sheet1!$A$3</c:f>
              <c:strCache>
                <c:ptCount val="1"/>
                <c:pt idx="0">
                  <c:v>VT</c:v>
                </c:pt>
              </c:strCache>
            </c:strRef>
          </c:tx>
          <c:spPr>
            <a:ln w="28575" cap="rnd">
              <a:solidFill>
                <a:srgbClr val="00B050"/>
              </a:solidFill>
              <a:round/>
            </a:ln>
            <a:effectLst/>
          </c:spPr>
          <c:marker>
            <c:symbol val="circle"/>
            <c:size val="8"/>
            <c:spPr>
              <a:solidFill>
                <a:srgbClr val="00B050"/>
              </a:solidFill>
              <a:ln w="28575">
                <a:noFill/>
              </a:ln>
              <a:effectLst/>
            </c:spPr>
          </c:marker>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A0-554F-ADBD-5492EE80500A}"/>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A0-554F-ADBD-5492EE80500A}"/>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A0-554F-ADBD-5492EE80500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Sheet1!$B$3:$AA$3</c:f>
              <c:numCache>
                <c:formatCode>General</c:formatCode>
                <c:ptCount val="26"/>
                <c:pt idx="0" formatCode="0.00">
                  <c:v>44.29839262524402</c:v>
                </c:pt>
                <c:pt idx="3" formatCode="0.00">
                  <c:v>105.01370139395353</c:v>
                </c:pt>
                <c:pt idx="5" formatCode="0.00">
                  <c:v>115.34891005884916</c:v>
                </c:pt>
                <c:pt idx="8" formatCode="0">
                  <c:v>123</c:v>
                </c:pt>
                <c:pt idx="11" formatCode="0">
                  <c:v>142.57</c:v>
                </c:pt>
                <c:pt idx="12" formatCode="0">
                  <c:v>145.03</c:v>
                </c:pt>
                <c:pt idx="13" formatCode="0">
                  <c:v>146.19999999999999</c:v>
                </c:pt>
                <c:pt idx="14" formatCode="0">
                  <c:v>153</c:v>
                </c:pt>
                <c:pt idx="15" formatCode="0">
                  <c:v>155.32</c:v>
                </c:pt>
                <c:pt idx="16" formatCode="0">
                  <c:v>164.05</c:v>
                </c:pt>
                <c:pt idx="17" formatCode="0">
                  <c:v>173.63</c:v>
                </c:pt>
                <c:pt idx="18" formatCode="0">
                  <c:v>179.87</c:v>
                </c:pt>
                <c:pt idx="19" formatCode="0">
                  <c:v>193.76</c:v>
                </c:pt>
                <c:pt idx="20" formatCode="0">
                  <c:v>201.73</c:v>
                </c:pt>
                <c:pt idx="21" formatCode="0">
                  <c:v>201.11</c:v>
                </c:pt>
                <c:pt idx="22" formatCode="0">
                  <c:v>211.9</c:v>
                </c:pt>
                <c:pt idx="23" formatCode="0">
                  <c:v>216.83</c:v>
                </c:pt>
                <c:pt idx="24" formatCode="0">
                  <c:v>198.93</c:v>
                </c:pt>
                <c:pt idx="25" formatCode="0">
                  <c:v>176</c:v>
                </c:pt>
              </c:numCache>
            </c:numRef>
          </c:val>
          <c:smooth val="1"/>
          <c:extLst>
            <c:ext xmlns:c16="http://schemas.microsoft.com/office/drawing/2014/chart" uri="{C3380CC4-5D6E-409C-BE32-E72D297353CC}">
              <c16:uniqueId val="{00000007-F6A0-554F-ADBD-5492EE80500A}"/>
            </c:ext>
          </c:extLst>
        </c:ser>
        <c:ser>
          <c:idx val="2"/>
          <c:order val="2"/>
          <c:tx>
            <c:strRef>
              <c:f>Sheet1!$A$4</c:f>
              <c:strCache>
                <c:ptCount val="1"/>
                <c:pt idx="0">
                  <c:v>USA-imp</c:v>
                </c:pt>
              </c:strCache>
            </c:strRef>
          </c:tx>
          <c:spPr>
            <a:ln w="25400" cap="rnd">
              <a:solidFill>
                <a:srgbClr val="0070C0"/>
              </a:solidFill>
              <a:prstDash val="sysDot"/>
              <a:round/>
            </a:ln>
            <a:effectLst/>
          </c:spPr>
          <c:marker>
            <c:symbol val="none"/>
          </c:marker>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Sheet1!$B$4:$AA$4</c:f>
              <c:numCache>
                <c:formatCode>0</c:formatCode>
                <c:ptCount val="26"/>
                <c:pt idx="0">
                  <c:v>34</c:v>
                </c:pt>
                <c:pt idx="1">
                  <c:v>36</c:v>
                </c:pt>
                <c:pt idx="2">
                  <c:v>37</c:v>
                </c:pt>
                <c:pt idx="3">
                  <c:v>38.75</c:v>
                </c:pt>
                <c:pt idx="4">
                  <c:v>39</c:v>
                </c:pt>
                <c:pt idx="5">
                  <c:v>38.42</c:v>
                </c:pt>
                <c:pt idx="6">
                  <c:v>37</c:v>
                </c:pt>
                <c:pt idx="7">
                  <c:v>36</c:v>
                </c:pt>
                <c:pt idx="8">
                  <c:v>34.75</c:v>
                </c:pt>
                <c:pt idx="9">
                  <c:v>35</c:v>
                </c:pt>
                <c:pt idx="10">
                  <c:v>35</c:v>
                </c:pt>
                <c:pt idx="11">
                  <c:v>35.17</c:v>
                </c:pt>
                <c:pt idx="12">
                  <c:v>35.5</c:v>
                </c:pt>
                <c:pt idx="13">
                  <c:v>35.6</c:v>
                </c:pt>
                <c:pt idx="14">
                  <c:v>34.9</c:v>
                </c:pt>
                <c:pt idx="15">
                  <c:v>35.1</c:v>
                </c:pt>
                <c:pt idx="16">
                  <c:v>34.9</c:v>
                </c:pt>
                <c:pt idx="17">
                  <c:v>35.4</c:v>
                </c:pt>
                <c:pt idx="18">
                  <c:v>36.200000000000003</c:v>
                </c:pt>
                <c:pt idx="19">
                  <c:v>35.200000000000003</c:v>
                </c:pt>
                <c:pt idx="20">
                  <c:v>37.21</c:v>
                </c:pt>
                <c:pt idx="21">
                  <c:v>40.11</c:v>
                </c:pt>
                <c:pt idx="22">
                  <c:v>41.39</c:v>
                </c:pt>
                <c:pt idx="23">
                  <c:v>43.16</c:v>
                </c:pt>
                <c:pt idx="24">
                  <c:v>42.76</c:v>
                </c:pt>
                <c:pt idx="25">
                  <c:v>39.6</c:v>
                </c:pt>
              </c:numCache>
            </c:numRef>
          </c:val>
          <c:smooth val="1"/>
          <c:extLst>
            <c:ext xmlns:c16="http://schemas.microsoft.com/office/drawing/2014/chart" uri="{C3380CC4-5D6E-409C-BE32-E72D297353CC}">
              <c16:uniqueId val="{00000008-F6A0-554F-ADBD-5492EE80500A}"/>
            </c:ext>
          </c:extLst>
        </c:ser>
        <c:ser>
          <c:idx val="3"/>
          <c:order val="3"/>
          <c:tx>
            <c:strRef>
              <c:f>Sheet1!$A$5</c:f>
              <c:strCache>
                <c:ptCount val="1"/>
                <c:pt idx="0">
                  <c:v>VT-Imp</c:v>
                </c:pt>
              </c:strCache>
            </c:strRef>
          </c:tx>
          <c:spPr>
            <a:ln w="25400" cap="rnd">
              <a:solidFill>
                <a:srgbClr val="00B050"/>
              </a:solidFill>
              <a:prstDash val="sysDot"/>
              <a:round/>
            </a:ln>
            <a:effectLst/>
          </c:spPr>
          <c:marker>
            <c:symbol val="none"/>
          </c:marker>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Sheet1!$B$5:$AA$5</c:f>
              <c:numCache>
                <c:formatCode>0.00</c:formatCode>
                <c:ptCount val="26"/>
                <c:pt idx="0">
                  <c:v>44.29839262524402</c:v>
                </c:pt>
                <c:pt idx="1">
                  <c:v>64.536828881480517</c:v>
                </c:pt>
                <c:pt idx="2">
                  <c:v>84.775265137717014</c:v>
                </c:pt>
                <c:pt idx="3">
                  <c:v>105.01370139395353</c:v>
                </c:pt>
                <c:pt idx="4">
                  <c:v>110.18130572640135</c:v>
                </c:pt>
                <c:pt idx="5">
                  <c:v>115.34891005884916</c:v>
                </c:pt>
                <c:pt idx="6">
                  <c:v>117.8992733725661</c:v>
                </c:pt>
                <c:pt idx="7">
                  <c:v>120.44963668628304</c:v>
                </c:pt>
                <c:pt idx="8" formatCode="0">
                  <c:v>123</c:v>
                </c:pt>
                <c:pt idx="9" formatCode="0">
                  <c:v>130</c:v>
                </c:pt>
                <c:pt idx="10" formatCode="0">
                  <c:v>136</c:v>
                </c:pt>
                <c:pt idx="11" formatCode="0">
                  <c:v>142.57</c:v>
                </c:pt>
                <c:pt idx="12" formatCode="0">
                  <c:v>145.03</c:v>
                </c:pt>
                <c:pt idx="13" formatCode="0">
                  <c:v>146.19999999999999</c:v>
                </c:pt>
                <c:pt idx="14" formatCode="0">
                  <c:v>153</c:v>
                </c:pt>
                <c:pt idx="15" formatCode="0">
                  <c:v>155.32</c:v>
                </c:pt>
                <c:pt idx="16" formatCode="0">
                  <c:v>164.05</c:v>
                </c:pt>
                <c:pt idx="17" formatCode="0">
                  <c:v>173.63</c:v>
                </c:pt>
                <c:pt idx="18" formatCode="0">
                  <c:v>179.87</c:v>
                </c:pt>
                <c:pt idx="19" formatCode="0">
                  <c:v>193.76</c:v>
                </c:pt>
                <c:pt idx="20" formatCode="0">
                  <c:v>201.73</c:v>
                </c:pt>
                <c:pt idx="21" formatCode="0">
                  <c:v>201.11</c:v>
                </c:pt>
                <c:pt idx="22" formatCode="0">
                  <c:v>211.9</c:v>
                </c:pt>
                <c:pt idx="23" formatCode="0">
                  <c:v>216.83</c:v>
                </c:pt>
                <c:pt idx="24" formatCode="0">
                  <c:v>198.93</c:v>
                </c:pt>
                <c:pt idx="25" formatCode="0">
                  <c:v>176</c:v>
                </c:pt>
              </c:numCache>
            </c:numRef>
          </c:val>
          <c:smooth val="1"/>
          <c:extLst>
            <c:ext xmlns:c16="http://schemas.microsoft.com/office/drawing/2014/chart" uri="{C3380CC4-5D6E-409C-BE32-E72D297353CC}">
              <c16:uniqueId val="{00000009-F6A0-554F-ADBD-5492EE80500A}"/>
            </c:ext>
          </c:extLst>
        </c:ser>
        <c:dLbls>
          <c:showLegendKey val="0"/>
          <c:showVal val="0"/>
          <c:showCatName val="0"/>
          <c:showSerName val="0"/>
          <c:showPercent val="0"/>
          <c:showBubbleSize val="0"/>
        </c:dLbls>
        <c:marker val="1"/>
        <c:smooth val="0"/>
        <c:axId val="636146176"/>
        <c:axId val="621737744"/>
      </c:lineChart>
      <c:catAx>
        <c:axId val="6361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crossAx val="621737744"/>
        <c:crosses val="autoZero"/>
        <c:auto val="1"/>
        <c:lblAlgn val="ctr"/>
        <c:lblOffset val="100"/>
        <c:noMultiLvlLbl val="0"/>
      </c:catAx>
      <c:valAx>
        <c:axId val="621737744"/>
        <c:scaling>
          <c:orientation val="minMax"/>
          <c:max val="250"/>
        </c:scaling>
        <c:delete val="1"/>
        <c:axPos val="l"/>
        <c:numFmt formatCode="0" sourceLinked="1"/>
        <c:majorTickMark val="out"/>
        <c:minorTickMark val="none"/>
        <c:tickLblPos val="nextTo"/>
        <c:crossAx val="636146176"/>
        <c:crosses val="autoZero"/>
        <c:crossBetween val="between"/>
      </c:valAx>
      <c:spPr>
        <a:noFill/>
        <a:ln>
          <a:noFill/>
        </a:ln>
        <a:effectLst/>
      </c:spPr>
    </c:plotArea>
    <c:legend>
      <c:legendPos val="t"/>
      <c:legendEntry>
        <c:idx val="2"/>
        <c:delete val="1"/>
      </c:legendEntry>
      <c:legendEntry>
        <c:idx val="3"/>
        <c:delete val="1"/>
      </c:legendEntry>
      <c:layout>
        <c:manualLayout>
          <c:xMode val="edge"/>
          <c:yMode val="edge"/>
          <c:x val="5.7455077730668283E-2"/>
          <c:y val="0.3496560619088564"/>
          <c:w val="0.19278215223097112"/>
          <c:h val="7.14216559129592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1" i="0" u="none" strike="noStrike" kern="1200" spc="0" baseline="0">
                <a:solidFill>
                  <a:sysClr val="windowText" lastClr="000000"/>
                </a:solidFill>
              </a:rPr>
              <a:t>Figure 3: Percent of People Receiving I/DD Services </a:t>
            </a:r>
          </a:p>
          <a:p>
            <a:pPr>
              <a:defRPr/>
            </a:pPr>
            <a:r>
              <a:rPr lang="en-US" sz="1400" b="1" i="0" u="none" strike="noStrike" kern="1200" spc="0" baseline="0">
                <a:solidFill>
                  <a:sysClr val="windowText" lastClr="000000"/>
                </a:solidFill>
              </a:rPr>
              <a:t>Who Are Employed (US &amp; VT)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2.9045023218251566E-2"/>
          <c:y val="0.22067927773000859"/>
          <c:w val="0.96367521367521369"/>
          <c:h val="0.72182618939614496"/>
        </c:manualLayout>
      </c:layout>
      <c:lineChart>
        <c:grouping val="standard"/>
        <c:varyColors val="0"/>
        <c:ser>
          <c:idx val="0"/>
          <c:order val="0"/>
          <c:tx>
            <c:strRef>
              <c:f>Sheet1!$A$2</c:f>
              <c:strCache>
                <c:ptCount val="1"/>
                <c:pt idx="0">
                  <c:v>USA</c:v>
                </c:pt>
              </c:strCache>
            </c:strRef>
          </c:tx>
          <c:spPr>
            <a:ln w="28575" cap="rnd">
              <a:solidFill>
                <a:srgbClr val="0070C0"/>
              </a:solidFill>
              <a:prstDash val="solid"/>
              <a:round/>
            </a:ln>
            <a:effectLst/>
          </c:spPr>
          <c:marker>
            <c:symbol val="square"/>
            <c:size val="7"/>
            <c:spPr>
              <a:solidFill>
                <a:srgbClr val="0070C0"/>
              </a:solidFill>
              <a:ln w="28575">
                <a:solidFill>
                  <a:srgbClr val="0070C0"/>
                </a:solidFill>
              </a:ln>
              <a:effectLst/>
            </c:spPr>
          </c:marker>
          <c:dLbls>
            <c:dLbl>
              <c:idx val="0"/>
              <c:layout>
                <c:manualLayout>
                  <c:x val="-4.1324786324786325E-2"/>
                  <c:y val="-4.5174034028205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48-974C-B196-A9E62E3088AA}"/>
                </c:ext>
              </c:extLst>
            </c:dLbl>
            <c:dLbl>
              <c:idx val="2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48-974C-B196-A9E62E3088A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Sheet1!$B$2:$AA$2</c:f>
              <c:numCache>
                <c:formatCode>General</c:formatCode>
                <c:ptCount val="26"/>
                <c:pt idx="0" formatCode="0%">
                  <c:v>0.22</c:v>
                </c:pt>
                <c:pt idx="3" formatCode="0%">
                  <c:v>0.24</c:v>
                </c:pt>
                <c:pt idx="5" formatCode="0%">
                  <c:v>0.24</c:v>
                </c:pt>
                <c:pt idx="8" formatCode="0%">
                  <c:v>0.2</c:v>
                </c:pt>
                <c:pt idx="11" formatCode="0%">
                  <c:v>0.2</c:v>
                </c:pt>
                <c:pt idx="12" formatCode="0%">
                  <c:v>0.2</c:v>
                </c:pt>
                <c:pt idx="13" formatCode="0%">
                  <c:v>0.2</c:v>
                </c:pt>
                <c:pt idx="14" formatCode="0%">
                  <c:v>0.19</c:v>
                </c:pt>
                <c:pt idx="15" formatCode="0%">
                  <c:v>0.19</c:v>
                </c:pt>
                <c:pt idx="16" formatCode="0%">
                  <c:v>0.18</c:v>
                </c:pt>
                <c:pt idx="17" formatCode="0%">
                  <c:v>0.19</c:v>
                </c:pt>
                <c:pt idx="18" formatCode="0%">
                  <c:v>0.19</c:v>
                </c:pt>
                <c:pt idx="19" formatCode="0%">
                  <c:v>0.19</c:v>
                </c:pt>
                <c:pt idx="20" formatCode="0%">
                  <c:v>0.19</c:v>
                </c:pt>
                <c:pt idx="21" formatCode="0%">
                  <c:v>0.2</c:v>
                </c:pt>
                <c:pt idx="22" formatCode="0%">
                  <c:v>0.21</c:v>
                </c:pt>
                <c:pt idx="23" formatCode="0%">
                  <c:v>0.22</c:v>
                </c:pt>
                <c:pt idx="24" formatCode="0%">
                  <c:v>0.22</c:v>
                </c:pt>
                <c:pt idx="25" formatCode="0%">
                  <c:v>0.22</c:v>
                </c:pt>
              </c:numCache>
            </c:numRef>
          </c:val>
          <c:smooth val="0"/>
          <c:extLst>
            <c:ext xmlns:c16="http://schemas.microsoft.com/office/drawing/2014/chart" uri="{C3380CC4-5D6E-409C-BE32-E72D297353CC}">
              <c16:uniqueId val="{00000003-E748-974C-B196-A9E62E3088AA}"/>
            </c:ext>
          </c:extLst>
        </c:ser>
        <c:ser>
          <c:idx val="1"/>
          <c:order val="1"/>
          <c:tx>
            <c:strRef>
              <c:f>Sheet1!$A$3</c:f>
              <c:strCache>
                <c:ptCount val="1"/>
                <c:pt idx="0">
                  <c:v>VT</c:v>
                </c:pt>
              </c:strCache>
            </c:strRef>
          </c:tx>
          <c:spPr>
            <a:ln w="28575" cap="rnd">
              <a:solidFill>
                <a:srgbClr val="00B050"/>
              </a:solidFill>
              <a:round/>
            </a:ln>
            <a:effectLst/>
          </c:spPr>
          <c:marker>
            <c:symbol val="circle"/>
            <c:size val="8"/>
            <c:spPr>
              <a:solidFill>
                <a:srgbClr val="00B050"/>
              </a:solidFill>
              <a:ln w="28575">
                <a:noFill/>
              </a:ln>
              <a:effectLst/>
            </c:spPr>
          </c:marker>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6="http://schemas.microsoft.com/office/drawing/2014/chart" uri="{C3380CC4-5D6E-409C-BE32-E72D297353CC}">
                  <c16:uniqueId val="{00000004-E748-974C-B196-A9E62E3088AA}"/>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48-974C-B196-A9E62E3088A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Sheet1!$B$3:$AA$3</c:f>
              <c:numCache>
                <c:formatCode>General</c:formatCode>
                <c:ptCount val="26"/>
                <c:pt idx="0" formatCode="0%">
                  <c:v>0.2</c:v>
                </c:pt>
                <c:pt idx="3" formatCode="0%">
                  <c:v>0.38</c:v>
                </c:pt>
                <c:pt idx="5" formatCode="0%">
                  <c:v>0.39</c:v>
                </c:pt>
                <c:pt idx="8" formatCode="0%">
                  <c:v>0.37</c:v>
                </c:pt>
                <c:pt idx="11" formatCode="0%">
                  <c:v>0.39</c:v>
                </c:pt>
                <c:pt idx="12" formatCode="0%">
                  <c:v>0.39</c:v>
                </c:pt>
                <c:pt idx="13" formatCode="0%">
                  <c:v>0.38</c:v>
                </c:pt>
                <c:pt idx="14" formatCode="0%">
                  <c:v>0.46</c:v>
                </c:pt>
                <c:pt idx="15" formatCode="0%">
                  <c:v>0.43</c:v>
                </c:pt>
                <c:pt idx="16" formatCode="0%">
                  <c:v>0.47</c:v>
                </c:pt>
                <c:pt idx="17" formatCode="0%">
                  <c:v>0.46</c:v>
                </c:pt>
                <c:pt idx="18" formatCode="0%">
                  <c:v>0.47</c:v>
                </c:pt>
                <c:pt idx="19" formatCode="0%">
                  <c:v>0.46</c:v>
                </c:pt>
                <c:pt idx="20" formatCode="0%">
                  <c:v>0.46</c:v>
                </c:pt>
                <c:pt idx="21" formatCode="0%">
                  <c:v>0.45</c:v>
                </c:pt>
                <c:pt idx="22" formatCode="0%">
                  <c:v>0.45</c:v>
                </c:pt>
                <c:pt idx="23" formatCode="0%">
                  <c:v>0.47</c:v>
                </c:pt>
                <c:pt idx="24" formatCode="0%">
                  <c:v>0.45</c:v>
                </c:pt>
                <c:pt idx="25" formatCode="0%">
                  <c:v>0.47</c:v>
                </c:pt>
              </c:numCache>
            </c:numRef>
          </c:val>
          <c:smooth val="0"/>
          <c:extLst>
            <c:ext xmlns:c16="http://schemas.microsoft.com/office/drawing/2014/chart" uri="{C3380CC4-5D6E-409C-BE32-E72D297353CC}">
              <c16:uniqueId val="{00000007-E748-974C-B196-A9E62E3088AA}"/>
            </c:ext>
          </c:extLst>
        </c:ser>
        <c:ser>
          <c:idx val="2"/>
          <c:order val="2"/>
          <c:tx>
            <c:strRef>
              <c:f>Sheet1!$A$4</c:f>
              <c:strCache>
                <c:ptCount val="1"/>
                <c:pt idx="0">
                  <c:v>USA-imp</c:v>
                </c:pt>
              </c:strCache>
            </c:strRef>
          </c:tx>
          <c:spPr>
            <a:ln w="25400" cap="rnd">
              <a:solidFill>
                <a:srgbClr val="0070C0"/>
              </a:solidFill>
              <a:prstDash val="sysDot"/>
              <a:round/>
            </a:ln>
            <a:effectLst/>
          </c:spPr>
          <c:marker>
            <c:symbol val="none"/>
          </c:marker>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Sheet1!$B$4:$AA$4</c:f>
              <c:numCache>
                <c:formatCode>0%</c:formatCode>
                <c:ptCount val="26"/>
                <c:pt idx="0">
                  <c:v>0.22</c:v>
                </c:pt>
                <c:pt idx="1">
                  <c:v>0.22666666666666666</c:v>
                </c:pt>
                <c:pt idx="2">
                  <c:v>0.23333333333333334</c:v>
                </c:pt>
                <c:pt idx="3">
                  <c:v>0.24</c:v>
                </c:pt>
                <c:pt idx="4">
                  <c:v>0.24</c:v>
                </c:pt>
                <c:pt idx="5">
                  <c:v>0.24</c:v>
                </c:pt>
                <c:pt idx="6">
                  <c:v>0.22666666666666666</c:v>
                </c:pt>
                <c:pt idx="7">
                  <c:v>0.21333333333333335</c:v>
                </c:pt>
                <c:pt idx="8">
                  <c:v>0.2</c:v>
                </c:pt>
                <c:pt idx="9">
                  <c:v>0.2</c:v>
                </c:pt>
                <c:pt idx="10">
                  <c:v>0.2</c:v>
                </c:pt>
                <c:pt idx="11">
                  <c:v>0.2</c:v>
                </c:pt>
                <c:pt idx="12">
                  <c:v>0.2</c:v>
                </c:pt>
                <c:pt idx="13">
                  <c:v>0.2</c:v>
                </c:pt>
                <c:pt idx="14">
                  <c:v>0.19</c:v>
                </c:pt>
                <c:pt idx="15">
                  <c:v>0.19</c:v>
                </c:pt>
                <c:pt idx="16">
                  <c:v>0.18</c:v>
                </c:pt>
                <c:pt idx="17">
                  <c:v>0.19</c:v>
                </c:pt>
                <c:pt idx="18">
                  <c:v>0.19</c:v>
                </c:pt>
                <c:pt idx="19">
                  <c:v>0.19</c:v>
                </c:pt>
                <c:pt idx="20">
                  <c:v>0.19</c:v>
                </c:pt>
                <c:pt idx="21">
                  <c:v>0.2</c:v>
                </c:pt>
                <c:pt idx="22">
                  <c:v>0.21</c:v>
                </c:pt>
                <c:pt idx="23">
                  <c:v>0.22</c:v>
                </c:pt>
                <c:pt idx="24">
                  <c:v>0.22</c:v>
                </c:pt>
                <c:pt idx="25">
                  <c:v>0.22</c:v>
                </c:pt>
              </c:numCache>
            </c:numRef>
          </c:val>
          <c:smooth val="0"/>
          <c:extLst>
            <c:ext xmlns:c16="http://schemas.microsoft.com/office/drawing/2014/chart" uri="{C3380CC4-5D6E-409C-BE32-E72D297353CC}">
              <c16:uniqueId val="{00000008-E748-974C-B196-A9E62E3088AA}"/>
            </c:ext>
          </c:extLst>
        </c:ser>
        <c:ser>
          <c:idx val="3"/>
          <c:order val="3"/>
          <c:tx>
            <c:strRef>
              <c:f>Sheet1!$A$5</c:f>
              <c:strCache>
                <c:ptCount val="1"/>
                <c:pt idx="0">
                  <c:v>VT-Imp</c:v>
                </c:pt>
              </c:strCache>
            </c:strRef>
          </c:tx>
          <c:spPr>
            <a:ln w="25400" cap="rnd">
              <a:solidFill>
                <a:srgbClr val="00B050"/>
              </a:solidFill>
              <a:prstDash val="sysDot"/>
              <a:round/>
            </a:ln>
            <a:effectLst/>
          </c:spPr>
          <c:marker>
            <c:symbol val="none"/>
          </c:marker>
          <c:dLbls>
            <c:dLbl>
              <c:idx val="0"/>
              <c:layout>
                <c:manualLayout>
                  <c:x val="-3.8461538461538464E-2"/>
                  <c:y val="3.439380911435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48-974C-B196-A9E62E3088A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Sheet1!$B$1:$AA$1</c:f>
              <c:strCache>
                <c:ptCount val="2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pt idx="25">
                  <c:v>2021</c:v>
                </c:pt>
              </c:strCache>
            </c:strRef>
          </c:cat>
          <c:val>
            <c:numRef>
              <c:f>Sheet1!$B$5:$AA$5</c:f>
              <c:numCache>
                <c:formatCode>0%</c:formatCode>
                <c:ptCount val="26"/>
                <c:pt idx="0">
                  <c:v>0.2</c:v>
                </c:pt>
                <c:pt idx="1">
                  <c:v>0.26</c:v>
                </c:pt>
                <c:pt idx="2">
                  <c:v>0.32</c:v>
                </c:pt>
                <c:pt idx="3">
                  <c:v>0.38</c:v>
                </c:pt>
                <c:pt idx="4">
                  <c:v>0.38500000000000001</c:v>
                </c:pt>
                <c:pt idx="5">
                  <c:v>0.39</c:v>
                </c:pt>
                <c:pt idx="6">
                  <c:v>0.38333333333333336</c:v>
                </c:pt>
                <c:pt idx="7">
                  <c:v>0.37666666666666665</c:v>
                </c:pt>
                <c:pt idx="8">
                  <c:v>0.37</c:v>
                </c:pt>
                <c:pt idx="9">
                  <c:v>0.37666666666666665</c:v>
                </c:pt>
                <c:pt idx="10">
                  <c:v>0.38333333333333336</c:v>
                </c:pt>
                <c:pt idx="11">
                  <c:v>0.39</c:v>
                </c:pt>
                <c:pt idx="12">
                  <c:v>0.39</c:v>
                </c:pt>
                <c:pt idx="13">
                  <c:v>0.38</c:v>
                </c:pt>
                <c:pt idx="14">
                  <c:v>0.46</c:v>
                </c:pt>
                <c:pt idx="15">
                  <c:v>0.43</c:v>
                </c:pt>
                <c:pt idx="16">
                  <c:v>0.47</c:v>
                </c:pt>
                <c:pt idx="17">
                  <c:v>0.46</c:v>
                </c:pt>
                <c:pt idx="18">
                  <c:v>0.47</c:v>
                </c:pt>
                <c:pt idx="19">
                  <c:v>0.46</c:v>
                </c:pt>
                <c:pt idx="20">
                  <c:v>0.46</c:v>
                </c:pt>
                <c:pt idx="21">
                  <c:v>0.45</c:v>
                </c:pt>
                <c:pt idx="22">
                  <c:v>0.45</c:v>
                </c:pt>
                <c:pt idx="23">
                  <c:v>0.47</c:v>
                </c:pt>
                <c:pt idx="24">
                  <c:v>0.45</c:v>
                </c:pt>
                <c:pt idx="25">
                  <c:v>0.47</c:v>
                </c:pt>
              </c:numCache>
            </c:numRef>
          </c:val>
          <c:smooth val="0"/>
          <c:extLst>
            <c:ext xmlns:c16="http://schemas.microsoft.com/office/drawing/2014/chart" uri="{C3380CC4-5D6E-409C-BE32-E72D297353CC}">
              <c16:uniqueId val="{00000009-E748-974C-B196-A9E62E3088AA}"/>
            </c:ext>
          </c:extLst>
        </c:ser>
        <c:dLbls>
          <c:showLegendKey val="0"/>
          <c:showVal val="0"/>
          <c:showCatName val="0"/>
          <c:showSerName val="0"/>
          <c:showPercent val="0"/>
          <c:showBubbleSize val="0"/>
        </c:dLbls>
        <c:marker val="1"/>
        <c:smooth val="0"/>
        <c:axId val="636146176"/>
        <c:axId val="621737744"/>
      </c:lineChart>
      <c:catAx>
        <c:axId val="6361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crossAx val="621737744"/>
        <c:crosses val="autoZero"/>
        <c:auto val="1"/>
        <c:lblAlgn val="ctr"/>
        <c:lblOffset val="100"/>
        <c:noMultiLvlLbl val="0"/>
      </c:catAx>
      <c:valAx>
        <c:axId val="621737744"/>
        <c:scaling>
          <c:orientation val="minMax"/>
          <c:max val="0.5"/>
        </c:scaling>
        <c:delete val="1"/>
        <c:axPos val="l"/>
        <c:numFmt formatCode="0%" sourceLinked="1"/>
        <c:majorTickMark val="out"/>
        <c:minorTickMark val="none"/>
        <c:tickLblPos val="nextTo"/>
        <c:crossAx val="636146176"/>
        <c:crosses val="autoZero"/>
        <c:crossBetween val="between"/>
      </c:valAx>
      <c:spPr>
        <a:noFill/>
        <a:ln>
          <a:noFill/>
        </a:ln>
        <a:effectLst/>
      </c:spPr>
    </c:plotArea>
    <c:legend>
      <c:legendPos val="t"/>
      <c:legendEntry>
        <c:idx val="2"/>
        <c:delete val="1"/>
      </c:legendEntry>
      <c:legendEntry>
        <c:idx val="3"/>
        <c:delete val="1"/>
      </c:legendEntry>
      <c:layout>
        <c:manualLayout>
          <c:xMode val="edge"/>
          <c:yMode val="edge"/>
          <c:x val="2.5403795679386231E-2"/>
          <c:y val="0.19058469475494411"/>
          <c:w val="0.19278215223097112"/>
          <c:h val="7.14216559129592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395B-5FB4-564F-8F66-A3416141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Supported Employment in Vermont is Competitive and Integrated</vt:lpstr>
    </vt:vector>
  </TitlesOfParts>
  <Manager>Audrey Homan</Manager>
  <Company/>
  <LinksUpToDate>false</LinksUpToDate>
  <CharactersWithSpaces>10327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Employment in Vermont is Competitive and Integrated</dc:title>
  <dc:subject>October 2023</dc:subject>
  <dc:creator>UVM Center on Disability and Community Inclusion</dc:creator>
  <cp:keywords/>
  <dc:description/>
  <cp:lastModifiedBy>Audrey Homan</cp:lastModifiedBy>
  <cp:revision>2</cp:revision>
  <cp:lastPrinted>2023-10-09T10:53:00Z</cp:lastPrinted>
  <dcterms:created xsi:type="dcterms:W3CDTF">2023-10-13T18:01:00Z</dcterms:created>
  <dcterms:modified xsi:type="dcterms:W3CDTF">2023-10-13T18:01:00Z</dcterms:modified>
  <cp:category/>
</cp:coreProperties>
</file>